
<file path=[Content_Types].xml><?xml version="1.0" encoding="utf-8"?>
<Types xmlns="http://schemas.openxmlformats.org/package/2006/content-types">
  <Default Extension="rels" ContentType="application/vnd.openxmlformats-package.relationships+xml"/>
  <Default Extension="png" ContentType="image/png"/>
  <Default Extension="xml" ContentType="application/xml"/>
  <Override PartName="/word/document.xml" ContentType="application/vnd.openxmlformats-officedocument.wordprocessingml.document.main+xml"/>
  <Override PartName="/word/comments.xml" ContentType="application/vnd.openxmlformats-officedocument.wordprocessingml.comments+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people.xml" ContentType="application/vnd.openxmlformats-officedocument.wordprocessingml.people+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Override PartName="/word/header1.xml" ContentType="application/vnd.openxmlformats-officedocument.wordprocessingml.header+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9D25EEB" w14:textId="77777777" w:rsidR="003B5871" w:rsidRPr="003B5871" w:rsidRDefault="003B5871" w:rsidP="003B5871">
      <w:pPr>
        <w:pStyle w:val="Heading2"/>
        <w:rPr>
          <w:rFonts w:ascii="Hepta Slab" w:hAnsi="Hepta Slab" w:cs="Hepta Slab"/>
          <w:b/>
          <w:bCs/>
          <w:color w:val="FB551B"/>
          <w:sz w:val="48"/>
          <w:szCs w:val="48"/>
        </w:rPr>
      </w:pPr>
      <w:bookmarkStart w:id="0" w:name="_Toc221624286"/>
      <w:r>
        <w:rPr>
          <w:rFonts w:ascii="Hepta Slab" w:hAnsi="Hepta Slab" w:cs="Hepta Slab"/>
          <w:b/>
          <w:bCs/>
          <w:color w:val="FB551B"/>
          <w:sz w:val="48"/>
          <w:szCs w:val="48"/>
        </w:rPr>
        <w:t>Artificial Intelligence (AI) Policy</w:t>
      </w:r>
      <w:bookmarkEnd w:id="0"/>
    </w:p>
    <w:p w14:paraId="269028C0" w14:textId="24921949" w:rsidR="003B5871" w:rsidRPr="0068528B" w:rsidRDefault="003B5871" w:rsidP="003B5871">
      <w:pPr>
        <w:spacing w:after="0" w:line="240" w:lineRule="auto"/>
      </w:pPr>
      <w:r>
        <w:rPr>
          <w:b/>
          <w:bCs/>
        </w:rPr>
        <w:t>[CLIENT NAME]</w:t>
      </w:r>
      <w:r>
        <w:br/>
      </w:r>
      <w:r>
        <w:rPr>
          <w:b/>
          <w:bCs/>
        </w:rPr>
        <w:t>Effective Date:</w:t>
      </w:r>
      <w:r>
        <w:t> [</w:t>
      </w:r>
      <w:r>
        <w:rPr>
          <w:highlight w:val="yellow"/>
        </w:rPr>
        <w:t>Insert Date</w:t>
      </w:r>
      <w:r>
        <w:t>]</w:t>
        <w:br/>
      </w:r>
      <w:r>
        <w:rPr>
          <w:b/>
          <w:bCs/>
        </w:rPr>
        <w:t>Last Reviewed:</w:t>
      </w:r>
      <w:r>
        <w:t> [</w:t>
      </w:r>
      <w:r>
        <w:rPr>
          <w:highlight w:val="yellow"/>
        </w:rPr>
        <w:t>Insert Date</w:t>
      </w:r>
      <w:r>
        <w:t>]</w:t>
      </w:r>
    </w:p>
    <w:p w14:paraId="03781D41" w14:textId="77777777" w:rsidR="003B5871" w:rsidRPr="0068528B" w:rsidRDefault="003B5871" w:rsidP="003B5871">
      <w:pPr>
        <w:spacing w:after="0" w:line="240" w:lineRule="auto"/>
      </w:pPr>
    </w:p>
    <w:p w14:paraId="3206EF60" w14:textId="77777777" w:rsidR="003B5871" w:rsidRPr="0068528B" w:rsidRDefault="003B5871" w:rsidP="003B5871">
      <w:pPr>
        <w:spacing w:after="0" w:line="240" w:lineRule="auto"/>
        <w:rPr>
          <w:rFonts w:ascii="Hepta Slab" w:hAnsi="Hepta Slab" w:cs="Hepta Slab"/>
          <w:b/>
          <w:bCs/>
        </w:rPr>
      </w:pPr>
      <w:r>
        <w:rPr>
          <w:rFonts w:ascii="Hepta Slab" w:hAnsi="Hepta Slab" w:cs="Hepta Slab"/>
          <w:b/>
          <w:bCs/>
        </w:rPr>
        <w:t>1. Purpose and Scope</w:t>
      </w:r>
    </w:p>
    <w:p w14:paraId="4F1A0885" w14:textId="77777777" w:rsidR="003B5871" w:rsidRDefault="003B5871" w:rsidP="003B5871">
      <w:pPr>
        <w:spacing w:after="0" w:line="240" w:lineRule="auto"/>
      </w:pPr>
    </w:p>
    <w:p w14:paraId="34C5BD92" w14:textId="2F7C1C6E" w:rsidR="003B5871" w:rsidRPr="0068528B" w:rsidRDefault="003B5871" w:rsidP="003B5871">
      <w:pPr>
        <w:spacing w:after="0" w:line="240" w:lineRule="auto"/>
      </w:pPr>
      <w:r>
        <w:t xml:space="preserve">This Artificial Intelligence (AI) Policy establishes clear, ethical, and responsible guidelines for the use of AI technologies within [CLIENT NAME]. As generative AI tools like ChatGPT, Claude, Copilot, Gemini, Confer and others become increasingly integrated into professional workflows, this policy ensures that their use aligns with our mission, values, legal obligations, and commitment to data privacy and equity.</w:t>
      </w:r>
    </w:p>
    <w:p w14:paraId="2106490E" w14:textId="77777777" w:rsidR="003B5871" w:rsidRDefault="003B5871" w:rsidP="003B5871">
      <w:pPr>
        <w:spacing w:after="0" w:line="240" w:lineRule="auto"/>
      </w:pPr>
    </w:p>
    <w:p w14:paraId="092D6EB6" w14:textId="77777777" w:rsidR="003B5871" w:rsidRDefault="003B5871" w:rsidP="003B5871">
      <w:pPr>
        <w:spacing w:after="0" w:line="240" w:lineRule="auto"/>
      </w:pPr>
      <w:r>
        <w:t>The purpose of this policy is to:</w:t>
      </w:r>
    </w:p>
    <w:p w14:paraId="2EFD00AE" w14:textId="77777777" w:rsidR="003B5871" w:rsidRPr="0068528B" w:rsidRDefault="003B5871" w:rsidP="003B5871">
      <w:pPr>
        <w:spacing w:after="0" w:line="240" w:lineRule="auto"/>
      </w:pPr>
    </w:p>
    <w:p w14:paraId="3B0FCE68" w14:textId="77777777" w:rsidR="003B5871" w:rsidRPr="0068528B" w:rsidRDefault="003B5871" w:rsidP="003B5871">
      <w:pPr>
        <w:numPr>
          <w:ilvl w:val="0"/>
          <w:numId w:val="1"/>
        </w:numPr>
        <w:spacing w:after="0" w:line="240" w:lineRule="auto"/>
      </w:pPr>
      <w:r>
        <w:t>Promote the safe, ethical, and effective use of AI.</w:t>
      </w:r>
    </w:p>
    <w:p w14:paraId="686E3249" w14:textId="77777777" w:rsidR="003B5871" w:rsidRPr="0068528B" w:rsidRDefault="003B5871" w:rsidP="003B5871">
      <w:pPr>
        <w:numPr>
          <w:ilvl w:val="0"/>
          <w:numId w:val="1"/>
        </w:numPr>
        <w:spacing w:after="0" w:line="240" w:lineRule="auto"/>
      </w:pPr>
      <w:r>
        <w:t>Protect the confidentiality of staff, clients, donors, partners, and organizational data.</w:t>
      </w:r>
    </w:p>
    <w:p w14:paraId="668C17CC" w14:textId="77777777" w:rsidR="003B5871" w:rsidRPr="0068528B" w:rsidRDefault="003B5871" w:rsidP="003B5871">
      <w:pPr>
        <w:numPr>
          <w:ilvl w:val="0"/>
          <w:numId w:val="1"/>
        </w:numPr>
        <w:spacing w:after="0" w:line="240" w:lineRule="auto"/>
      </w:pPr>
      <w:r>
        <w:t>Mitigate risks related to bias, misinformation, and intellectual property.</w:t>
      </w:r>
    </w:p>
    <w:p w14:paraId="2779E1ED" w14:textId="77777777" w:rsidR="003B5871" w:rsidRPr="0068528B" w:rsidRDefault="003B5871" w:rsidP="003B5871">
      <w:pPr>
        <w:numPr>
          <w:ilvl w:val="0"/>
          <w:numId w:val="1"/>
        </w:numPr>
        <w:spacing w:after="0" w:line="240" w:lineRule="auto"/>
      </w:pPr>
      <w:r>
        <w:t>Foster transparency and accountability in AI-assisted work.</w:t>
      </w:r>
    </w:p>
    <w:p w14:paraId="09DCFB65" w14:textId="77777777" w:rsidR="003B5871" w:rsidRDefault="003B5871" w:rsidP="003B5871">
      <w:pPr>
        <w:spacing w:after="0" w:line="240" w:lineRule="auto"/>
      </w:pPr>
    </w:p>
    <w:p w14:paraId="7DA5114D" w14:textId="1B3676AB" w:rsidR="003B5871" w:rsidRPr="0068528B" w:rsidRDefault="003B5871" w:rsidP="003B5871">
      <w:pPr>
        <w:spacing w:after="0" w:line="240" w:lineRule="auto"/>
      </w:pPr>
      <w:r>
        <w:t xml:space="preserve">This policy applies to all employees, contractors, volunteers, board members, and third parties who use AI tools on behalf of [CLIENT NAME] whether on organizational devices or personal devices, when conducting organization-related work.</w:t>
      </w:r>
    </w:p>
    <w:p w14:paraId="4095BF58" w14:textId="77777777" w:rsidR="003B5871" w:rsidRPr="0068528B" w:rsidRDefault="003B5871" w:rsidP="003B5871">
      <w:pPr>
        <w:spacing w:after="0" w:line="240" w:lineRule="auto"/>
      </w:pPr>
    </w:p>
    <w:p w14:paraId="4BDA5CEC" w14:textId="77777777" w:rsidR="003B5871" w:rsidRPr="0068528B" w:rsidRDefault="003B5871" w:rsidP="003B5871">
      <w:pPr>
        <w:spacing w:after="0" w:line="240" w:lineRule="auto"/>
        <w:rPr>
          <w:rFonts w:ascii="Hepta Slab" w:hAnsi="Hepta Slab" w:cs="Hepta Slab"/>
          <w:b/>
          <w:bCs/>
        </w:rPr>
      </w:pPr>
      <w:r>
        <w:rPr>
          <w:rFonts w:ascii="Hepta Slab" w:hAnsi="Hepta Slab" w:cs="Hepta Slab"/>
          <w:b/>
          <w:bCs/>
        </w:rPr>
        <w:t>2. What is Artificial Intelligence (AI)?</w:t>
      </w:r>
    </w:p>
    <w:p w14:paraId="132BAE4B" w14:textId="77777777" w:rsidR="003B5871" w:rsidRDefault="003B5871" w:rsidP="003B5871">
      <w:pPr>
        <w:spacing w:after="0" w:line="240" w:lineRule="auto"/>
      </w:pPr>
    </w:p>
    <w:p w14:paraId="0DCA1D95" w14:textId="77777777" w:rsidR="003B5871" w:rsidRDefault="003B5871" w:rsidP="003B5871">
      <w:pPr>
        <w:spacing w:after="0" w:line="240" w:lineRule="auto"/>
      </w:pPr>
      <w:r>
        <w:t>Artificial Intelligence (AI) refers to systems that simulate human intelligence processes, such as learning, reasoning, problem-solving, and decision-making. In practice, AI systems analyze large datasets to identify patterns, generate insights, and produce content—including text, images, code, and audio.</w:t>
      </w:r>
    </w:p>
    <w:p w14:paraId="1DDDA8A9" w14:textId="77777777" w:rsidR="003B5871" w:rsidRPr="0068528B" w:rsidRDefault="003B5871" w:rsidP="003B5871">
      <w:pPr>
        <w:spacing w:after="0" w:line="240" w:lineRule="auto"/>
      </w:pPr>
    </w:p>
    <w:p w14:paraId="5B9C1277" w14:textId="77777777" w:rsidR="003B5871" w:rsidRPr="0068528B" w:rsidRDefault="003B5871" w:rsidP="003B5871">
      <w:pPr>
        <w:spacing w:after="0" w:line="240" w:lineRule="auto"/>
      </w:pPr>
      <w:r>
        <w:t xml:space="preserve">Generative AI (GenAI) is a subset of AI that creates new content in response to user prompts. Tools like ChatGPT, Gemini, and Claude are examples of generative AI that use large language models (LLMs) trained on vast amounts of publicly available data.</w:t>
      </w:r>
    </w:p>
    <w:p w14:paraId="0D7D4C7B" w14:textId="77777777" w:rsidR="003B5871" w:rsidRDefault="003B5871" w:rsidP="003B5871">
      <w:pPr>
        <w:spacing w:after="0" w:line="240" w:lineRule="auto"/>
      </w:pPr>
      <w:r>
        <w:t xml:space="preserve">While these tools can enhance productivity and creativity, they are not infallible. Users must understand that AI-generated content may be inaccurate, outdated, biased, hallucinated (i.e., fabricated information presented as fact), or create images that infringe on copyrights without noting where the image came from. </w:t>
      </w:r>
    </w:p>
    <w:p w14:paraId="1AEBB7B8" w14:textId="77777777" w:rsidR="003B5871" w:rsidRDefault="003B5871" w:rsidP="003B5871">
      <w:pPr>
        <w:spacing w:after="0" w:line="240" w:lineRule="auto"/>
        <w:rPr>
          <w:b/>
          <w:bCs/>
        </w:rPr>
      </w:pPr>
    </w:p>
    <w:p w14:paraId="5FF3C7B0" w14:textId="77777777" w:rsidR="003B5871" w:rsidRPr="0068528B" w:rsidRDefault="003B5871" w:rsidP="003B5871">
      <w:pPr>
        <w:spacing w:after="0" w:line="240" w:lineRule="auto"/>
        <w:rPr>
          <w:rFonts w:ascii="Hepta Slab" w:hAnsi="Hepta Slab" w:cs="Hepta Slab"/>
          <w:b/>
          <w:bCs/>
        </w:rPr>
      </w:pPr>
      <w:r>
        <w:rPr>
          <w:rFonts w:ascii="Hepta Slab" w:hAnsi="Hepta Slab" w:cs="Hepta Slab"/>
          <w:b/>
          <w:bCs/>
        </w:rPr>
        <w:t>3. Approved AI Tools and Vendors</w:t>
      </w:r>
    </w:p>
    <w:p w14:paraId="26408D78" w14:textId="77777777" w:rsidR="003B5871" w:rsidRDefault="003B5871" w:rsidP="003B5871">
      <w:pPr>
        <w:spacing w:after="0" w:line="240" w:lineRule="auto"/>
      </w:pPr>
    </w:p>
    <w:p w14:paraId="158008F7" w14:textId="77777777" w:rsidR="003B5871" w:rsidRDefault="003B5871" w:rsidP="003B5871">
      <w:pPr>
        <w:spacing w:after="0" w:line="240" w:lineRule="auto"/>
      </w:pPr>
      <w:r>
        <w:lastRenderedPageBreak/>
        <w:t>The following AI tools have been reviewed and approved for use within the organization:</w:t>
      </w:r>
    </w:p>
    <w:p w14:paraId="6BE4B36F" w14:textId="77777777" w:rsidR="003B5871" w:rsidRPr="0068528B" w:rsidRDefault="003B5871" w:rsidP="003B5871">
      <w:pPr>
        <w:spacing w:after="0" w:line="240" w:lineRule="auto"/>
      </w:pPr>
    </w:p>
    <w:p w14:paraId="3FC4A302" w14:textId="76CC4F04" w:rsidR="003B5871" w:rsidRPr="00DD0F67" w:rsidRDefault="003B5871" w:rsidP="003B5871">
      <w:pPr>
        <w:numPr>
          <w:ilvl w:val="0"/>
          <w:numId w:val="8"/>
        </w:numPr>
        <w:spacing w:after="0" w:line="240" w:lineRule="auto"/>
        <w:rPr>
          <w:highlight w:val="yellow"/>
        </w:rPr>
      </w:pPr>
      <w:r>
        <w:rPr>
          <w:highlight w:val="yellow"/>
        </w:rPr>
        <w:t xml:space="preserve">[Insert name of enterprise AI chatbot [CLIENT NAME] wants to use. [CLIENT NAME] should use their work email to sign-in]</w:t>
      </w:r>
    </w:p>
    <w:p w14:paraId="75AE5CF7" w14:textId="7DA70785" w:rsidR="003B5871" w:rsidRPr="00DD0F67" w:rsidRDefault="003B5871" w:rsidP="003B5871">
      <w:pPr>
        <w:numPr>
          <w:ilvl w:val="1"/>
          <w:numId w:val="8"/>
        </w:numPr>
        <w:spacing w:after="0" w:line="240" w:lineRule="auto"/>
        <w:rPr>
          <w:highlight w:val="yellow"/>
        </w:rPr>
      </w:pPr>
      <w:r>
        <w:rPr>
          <w:highlight w:val="yellow"/>
        </w:rPr>
        <w:t xml:space="preserve">[Options include: ChatGPT (already used by many at [CLIENT NAME]), Claude, Gemini, Co-Pilot)</w:t>
      </w:r>
    </w:p>
    <w:p w14:paraId="3D315662" w14:textId="06B88FD7" w:rsidR="003B5871" w:rsidRDefault="003B5871" w:rsidP="003B5871">
      <w:pPr>
        <w:numPr>
          <w:ilvl w:val="0"/>
          <w:numId w:val="8"/>
        </w:numPr>
        <w:spacing w:after="0" w:line="240" w:lineRule="auto"/>
      </w:pPr>
      <w:r>
        <w:t xml:space="preserve">Any other tools that are </w:t>
      </w:r>
      <w:commentRangeStart w:id="1"/>
      <w:r>
        <w:t>approved</w:t>
      </w:r>
      <w:commentRangeEnd w:id="1"/>
      <w:r>
        <w:rPr>
          <w:rStyle w:val="CommentReference"/>
        </w:rPr>
        <w:commentReference w:id="1"/>
      </w:r>
    </w:p>
    <w:p w14:paraId="792031EA" w14:textId="77777777" w:rsidR="003B5871" w:rsidRPr="0068528B" w:rsidRDefault="003B5871" w:rsidP="003B5871">
      <w:pPr>
        <w:spacing w:after="0" w:line="240" w:lineRule="auto"/>
        <w:ind w:left="1440"/>
      </w:pPr>
    </w:p>
    <w:p w14:paraId="6327DD3C" w14:textId="694A0C03" w:rsidR="003B5871" w:rsidRPr="0068528B" w:rsidRDefault="003B5871" w:rsidP="003B5871">
      <w:pPr>
        <w:spacing w:after="0" w:line="240" w:lineRule="auto"/>
      </w:pPr>
      <w:r>
        <w:rPr>
          <w:b/>
          <w:bCs/>
        </w:rPr>
        <w:t>Note</w:t>
      </w:r>
      <w:r>
        <w:t xml:space="preserve">: If you want to use any other AI tools for your personal use, you can sign up for them with your personal email. No [CLIENT NAME] data should be shared on those tools.  </w:t>
      </w:r>
    </w:p>
    <w:p w14:paraId="0B5F30F9" w14:textId="77777777" w:rsidR="003B5871" w:rsidRPr="0068528B" w:rsidRDefault="003B5871" w:rsidP="003B5871">
      <w:pPr>
        <w:spacing w:after="0" w:line="240" w:lineRule="auto"/>
      </w:pPr>
      <w:r>
        <w:t xml:space="preserve">Any new AI tool must be reviewed by the Operations Team and approved before use.</w:t>
      </w:r>
    </w:p>
    <w:p w14:paraId="5DE682B1" w14:textId="77777777" w:rsidR="003B5871" w:rsidRPr="0068528B" w:rsidRDefault="003B5871" w:rsidP="003B5871">
      <w:pPr>
        <w:spacing w:after="0" w:line="240" w:lineRule="auto"/>
      </w:pPr>
    </w:p>
    <w:p w14:paraId="6F30B004" w14:textId="77777777" w:rsidR="003B5871" w:rsidRDefault="003B5871" w:rsidP="003B5871">
      <w:pPr>
        <w:spacing w:after="0" w:line="240" w:lineRule="auto"/>
        <w:rPr>
          <w:rFonts w:ascii="Hepta Slab" w:hAnsi="Hepta Slab" w:cs="Hepta Slab"/>
          <w:b/>
          <w:bCs/>
        </w:rPr>
      </w:pPr>
      <w:r>
        <w:rPr>
          <w:rFonts w:ascii="Hepta Slab" w:hAnsi="Hepta Slab" w:cs="Hepta Slab"/>
          <w:b/>
          <w:bCs/>
        </w:rPr>
        <w:t>4. Sanctioned (Approved) Uses of AI</w:t>
      </w:r>
    </w:p>
    <w:p w14:paraId="39DD82FD" w14:textId="77777777" w:rsidR="003B5871" w:rsidRPr="0068528B" w:rsidRDefault="003B5871" w:rsidP="003B5871">
      <w:pPr>
        <w:spacing w:after="0" w:line="240" w:lineRule="auto"/>
        <w:rPr>
          <w:b/>
          <w:bCs/>
        </w:rPr>
      </w:pPr>
    </w:p>
    <w:p w14:paraId="01F6EF38" w14:textId="77777777" w:rsidR="003B5871" w:rsidRDefault="003B5871" w:rsidP="003B5871">
      <w:pPr>
        <w:spacing w:after="0" w:line="240" w:lineRule="auto"/>
      </w:pPr>
      <w:r>
        <w:t>The following uses of AI are approved when conducted in accordance with this policy and applicable data protection guidelines:</w:t>
      </w:r>
    </w:p>
    <w:p w14:paraId="7943D982" w14:textId="77777777" w:rsidR="003B5871" w:rsidRPr="0068528B" w:rsidRDefault="003B5871" w:rsidP="003B5871">
      <w:pPr>
        <w:spacing w:after="0" w:line="240" w:lineRule="auto"/>
      </w:pPr>
    </w:p>
    <w:p w14:paraId="3AFC49D7" w14:textId="77777777" w:rsidR="003B5871" w:rsidRPr="0073105B" w:rsidRDefault="003B5871" w:rsidP="003B5871">
      <w:pPr>
        <w:numPr>
          <w:ilvl w:val="0"/>
          <w:numId w:val="2"/>
        </w:numPr>
        <w:spacing w:after="0" w:line="240" w:lineRule="auto"/>
      </w:pPr>
      <w:commentRangeStart w:id="2"/>
      <w:r>
        <w:t>Brainstorming and ideation: Using AI to generate initial ideas for reports, campaigns, or content outlines.</w:t>
      </w:r>
    </w:p>
    <w:p w14:paraId="7BA98003" w14:textId="77777777" w:rsidR="003B5871" w:rsidRPr="0073105B" w:rsidRDefault="003B5871" w:rsidP="003B5871">
      <w:pPr>
        <w:numPr>
          <w:ilvl w:val="0"/>
          <w:numId w:val="2"/>
        </w:numPr>
        <w:spacing w:after="0" w:line="240" w:lineRule="auto"/>
      </w:pPr>
      <w:r>
        <w:t>Drafting and editing: Requesting suggestions for rewording sentences, improving grammar, or structuring paragraphs—without inputting sensitive content.</w:t>
      </w:r>
    </w:p>
    <w:p w14:paraId="30A0FB29" w14:textId="77777777" w:rsidR="003B5871" w:rsidRPr="0073105B" w:rsidRDefault="003B5871" w:rsidP="003B5871">
      <w:pPr>
        <w:numPr>
          <w:ilvl w:val="0"/>
          <w:numId w:val="2"/>
        </w:numPr>
        <w:spacing w:after="0" w:line="240" w:lineRule="auto"/>
      </w:pPr>
      <w:r>
        <w:t>Research support: Using AI to summarize publicly available information or suggest research angles (always ask the AI to cite its sources and then verify those sources).</w:t>
      </w:r>
    </w:p>
    <w:p w14:paraId="2AD02857" w14:textId="77777777" w:rsidR="003B5871" w:rsidRPr="0073105B" w:rsidRDefault="003B5871" w:rsidP="003B5871">
      <w:pPr>
        <w:numPr>
          <w:ilvl w:val="0"/>
          <w:numId w:val="2"/>
        </w:numPr>
        <w:spacing w:after="0" w:line="240" w:lineRule="auto"/>
      </w:pPr>
      <w:r>
        <w:t>Formula assistance: Seeking help with Excel formulas (e.g., “How do I calculate average cost per unit in Excel?”).</w:t>
      </w:r>
    </w:p>
    <w:p w14:paraId="0EA86049" w14:textId="77777777" w:rsidR="003B5871" w:rsidRPr="0073105B" w:rsidRDefault="003B5871" w:rsidP="003B5871">
      <w:pPr>
        <w:numPr>
          <w:ilvl w:val="0"/>
          <w:numId w:val="2"/>
        </w:numPr>
        <w:spacing w:after="0" w:line="240" w:lineRule="auto"/>
      </w:pPr>
      <w:r>
        <w:t>Content inspiration: Brainstorming ideas for blog post outlines, social media headlines, or presentation structures—provided final content is human-reviewed and original.</w:t>
      </w:r>
      <w:commentRangeEnd w:id="2"/>
      <w:r>
        <w:rPr>
          <w:rStyle w:val="CommentReference"/>
        </w:rPr>
        <w:commentReference w:id="2"/>
      </w:r>
    </w:p>
    <w:p w14:paraId="6C82795A" w14:textId="77777777" w:rsidR="003B5871" w:rsidRDefault="003B5871" w:rsidP="003B5871">
      <w:pPr>
        <w:spacing w:after="0" w:line="240" w:lineRule="auto"/>
      </w:pPr>
    </w:p>
    <w:p w14:paraId="647671AC" w14:textId="33F8E7DE" w:rsidR="003B5871" w:rsidRDefault="003B5871" w:rsidP="003B5871">
      <w:pPr>
        <w:spacing w:after="0" w:line="240" w:lineRule="auto"/>
      </w:pPr>
      <w:r>
        <w:t xml:space="preserve">All AI-assisted work must be reviewed by a person consistent with [CLIENT NAME]’s voice and standards.</w:t>
      </w:r>
    </w:p>
    <w:p w14:paraId="2EF3B69E" w14:textId="77777777" w:rsidR="003B5871" w:rsidRPr="0068528B" w:rsidRDefault="003B5871" w:rsidP="003B5871">
      <w:pPr>
        <w:spacing w:after="0" w:line="240" w:lineRule="auto"/>
      </w:pPr>
    </w:p>
    <w:p w14:paraId="56B18AC9" w14:textId="77777777" w:rsidR="003B5871" w:rsidRDefault="003B5871" w:rsidP="003B5871">
      <w:pPr>
        <w:spacing w:after="0" w:line="240" w:lineRule="auto"/>
        <w:rPr>
          <w:rFonts w:ascii="Hepta Slab" w:hAnsi="Hepta Slab" w:cs="Hepta Slab"/>
          <w:b/>
          <w:bCs/>
        </w:rPr>
      </w:pPr>
      <w:r>
        <w:rPr>
          <w:rFonts w:ascii="Hepta Slab" w:hAnsi="Hepta Slab" w:cs="Hepta Slab"/>
          <w:b/>
          <w:bCs/>
        </w:rPr>
        <w:t>5. Unsanctioned (Prohibited) Uses of AI</w:t>
      </w:r>
    </w:p>
    <w:p w14:paraId="7426347B" w14:textId="77777777" w:rsidR="003B5871" w:rsidRPr="0068528B" w:rsidRDefault="003B5871" w:rsidP="003B5871">
      <w:pPr>
        <w:spacing w:after="0" w:line="240" w:lineRule="auto"/>
        <w:rPr>
          <w:b/>
          <w:bCs/>
        </w:rPr>
      </w:pPr>
    </w:p>
    <w:p w14:paraId="78B84F5C" w14:textId="77777777" w:rsidR="003B5871" w:rsidRDefault="003B5871" w:rsidP="003B5871">
      <w:pPr>
        <w:spacing w:after="0" w:line="240" w:lineRule="auto"/>
      </w:pPr>
      <w:r>
        <w:t>The following uses of AI are strictly prohibited:</w:t>
      </w:r>
    </w:p>
    <w:p w14:paraId="51C98637" w14:textId="77777777" w:rsidR="003B5871" w:rsidRPr="0068528B" w:rsidRDefault="003B5871" w:rsidP="003B5871">
      <w:pPr>
        <w:spacing w:after="0" w:line="240" w:lineRule="auto"/>
      </w:pPr>
    </w:p>
    <w:p w14:paraId="3B2EC752" w14:textId="77777777" w:rsidR="003B5871" w:rsidRPr="0068528B" w:rsidRDefault="003B5871" w:rsidP="003B5871">
      <w:pPr>
        <w:numPr>
          <w:ilvl w:val="0"/>
          <w:numId w:val="3"/>
        </w:numPr>
        <w:spacing w:after="0" w:line="240" w:lineRule="auto"/>
      </w:pPr>
      <w:commentRangeStart w:id="3"/>
      <w:r>
        <w:t>Inputting confidential or sensitive information, including:</w:t>
      </w:r>
    </w:p>
    <w:p w14:paraId="0CA15861" w14:textId="77777777" w:rsidR="003B5871" w:rsidRPr="0068528B" w:rsidRDefault="003B5871" w:rsidP="003B5871">
      <w:pPr>
        <w:numPr>
          <w:ilvl w:val="1"/>
          <w:numId w:val="3"/>
        </w:numPr>
        <w:spacing w:after="0" w:line="240" w:lineRule="auto"/>
      </w:pPr>
      <w:r>
        <w:t>Personal Identifiable Information (PII) such as names, addresses, SSNs, or health data.</w:t>
      </w:r>
    </w:p>
    <w:p w14:paraId="24C82E92" w14:textId="77777777" w:rsidR="003B5871" w:rsidRPr="0068528B" w:rsidRDefault="003B5871" w:rsidP="003B5871">
      <w:pPr>
        <w:numPr>
          <w:ilvl w:val="1"/>
          <w:numId w:val="3"/>
        </w:numPr>
        <w:spacing w:after="0" w:line="240" w:lineRule="auto"/>
      </w:pPr>
      <w:r>
        <w:t>Donor, client, or staff records.</w:t>
      </w:r>
    </w:p>
    <w:p w14:paraId="2EAF6CC2" w14:textId="77777777" w:rsidR="003B5871" w:rsidRPr="0068528B" w:rsidRDefault="003B5871" w:rsidP="003B5871">
      <w:pPr>
        <w:numPr>
          <w:ilvl w:val="1"/>
          <w:numId w:val="3"/>
        </w:numPr>
        <w:spacing w:after="0" w:line="240" w:lineRule="auto"/>
      </w:pPr>
      <w:r>
        <w:t>Draft contracts, legal documents, or financial reports.</w:t>
      </w:r>
    </w:p>
    <w:p w14:paraId="1AEC2087" w14:textId="77777777" w:rsidR="003B5871" w:rsidRDefault="003B5871" w:rsidP="003B5871">
      <w:pPr>
        <w:numPr>
          <w:ilvl w:val="1"/>
          <w:numId w:val="3"/>
        </w:numPr>
        <w:spacing w:after="0" w:line="240" w:lineRule="auto"/>
      </w:pPr>
      <w:r>
        <w:lastRenderedPageBreak/>
        <w:t>Proprietary code, internal strategies, or unpublished research.</w:t>
      </w:r>
    </w:p>
    <w:p w14:paraId="6FA88A8C" w14:textId="77777777" w:rsidR="003B5871" w:rsidRDefault="003B5871" w:rsidP="003B5871">
      <w:pPr>
        <w:numPr>
          <w:ilvl w:val="1"/>
          <w:numId w:val="3"/>
        </w:numPr>
        <w:spacing w:after="0" w:line="240" w:lineRule="auto"/>
      </w:pPr>
      <w:r>
        <w:t>Immigration or legal status.</w:t>
      </w:r>
    </w:p>
    <w:p w14:paraId="2FD7FCD8" w14:textId="3BD722E5" w:rsidR="003B5871" w:rsidRDefault="003B5871" w:rsidP="003B5871">
      <w:pPr>
        <w:numPr>
          <w:ilvl w:val="1"/>
          <w:numId w:val="3"/>
        </w:numPr>
        <w:spacing w:after="0" w:line="240" w:lineRule="auto"/>
      </w:pPr>
      <w:r>
        <w:t xml:space="preserve">[CLIENT NAME] financial information. </w:t>
      </w:r>
    </w:p>
    <w:p w14:paraId="0C0BB82C" w14:textId="77777777" w:rsidR="003B5871" w:rsidRDefault="003B5871" w:rsidP="003B5871">
      <w:pPr>
        <w:numPr>
          <w:ilvl w:val="1"/>
          <w:numId w:val="3"/>
        </w:numPr>
        <w:spacing w:after="0" w:line="240" w:lineRule="auto"/>
      </w:pPr>
      <w:r>
        <w:t xml:space="preserve">Employee records. </w:t>
      </w:r>
    </w:p>
    <w:p w14:paraId="38A53153" w14:textId="77777777" w:rsidR="003B5871" w:rsidRPr="0068528B" w:rsidRDefault="003B5871" w:rsidP="003B5871">
      <w:pPr>
        <w:numPr>
          <w:ilvl w:val="1"/>
          <w:numId w:val="3"/>
        </w:numPr>
        <w:spacing w:after="0" w:line="240" w:lineRule="auto"/>
      </w:pPr>
      <w:r>
        <w:t xml:space="preserve">CVs. </w:t>
      </w:r>
    </w:p>
    <w:p w14:paraId="3461FF9D" w14:textId="77777777" w:rsidR="003B5871" w:rsidRPr="00536226" w:rsidRDefault="003B5871" w:rsidP="003B5871">
      <w:pPr>
        <w:numPr>
          <w:ilvl w:val="0"/>
          <w:numId w:val="3"/>
        </w:numPr>
        <w:spacing w:after="0" w:line="240" w:lineRule="auto"/>
      </w:pPr>
      <w:r>
        <w:t>Submitting AI-generated content as final work without human review, editing, and verification.</w:t>
      </w:r>
    </w:p>
    <w:p w14:paraId="2E98084C" w14:textId="77777777" w:rsidR="003B5871" w:rsidRPr="00536226" w:rsidRDefault="003B5871" w:rsidP="003B5871">
      <w:pPr>
        <w:numPr>
          <w:ilvl w:val="0"/>
          <w:numId w:val="3"/>
        </w:numPr>
        <w:spacing w:after="0" w:line="240" w:lineRule="auto"/>
      </w:pPr>
      <w:r>
        <w:t>Using AI for hiring or employment decisions, including resume screening, candidate evaluation, or generating feedback on job applicants.</w:t>
      </w:r>
    </w:p>
    <w:p w14:paraId="1983126B" w14:textId="77777777" w:rsidR="003B5871" w:rsidRPr="00536226" w:rsidRDefault="003B5871" w:rsidP="003B5871">
      <w:pPr>
        <w:numPr>
          <w:ilvl w:val="0"/>
          <w:numId w:val="3"/>
        </w:numPr>
        <w:spacing w:after="0" w:line="240" w:lineRule="auto"/>
      </w:pPr>
      <w:r>
        <w:t>Creating legal filings, policy documents, or compliance materials without attorney or leadership review.</w:t>
      </w:r>
    </w:p>
    <w:p w14:paraId="54665F4C" w14:textId="77777777" w:rsidR="003B5871" w:rsidRPr="00536226" w:rsidRDefault="003B5871" w:rsidP="003B5871">
      <w:pPr>
        <w:numPr>
          <w:ilvl w:val="0"/>
          <w:numId w:val="3"/>
        </w:numPr>
        <w:spacing w:after="0" w:line="240" w:lineRule="auto"/>
      </w:pPr>
      <w:r>
        <w:t>Generating content that could be offensive, discriminatory, or harmful, especially toward marginalized communities.</w:t>
      </w:r>
    </w:p>
    <w:p w14:paraId="7662CAEF" w14:textId="77777777" w:rsidR="003B5871" w:rsidRPr="00536226" w:rsidRDefault="003B5871" w:rsidP="003B5871">
      <w:pPr>
        <w:numPr>
          <w:ilvl w:val="0"/>
          <w:numId w:val="3"/>
        </w:numPr>
        <w:spacing w:after="0" w:line="240" w:lineRule="auto"/>
      </w:pPr>
      <w:r>
        <w:t>Violating intellectual property rights, including uploading copyrighted materials (e.g., books, articles, music) into AI tools.</w:t>
      </w:r>
    </w:p>
    <w:p w14:paraId="47103B58" w14:textId="77777777" w:rsidR="003B5871" w:rsidRDefault="003B5871" w:rsidP="003B5871">
      <w:pPr>
        <w:numPr>
          <w:ilvl w:val="0"/>
          <w:numId w:val="3"/>
        </w:numPr>
        <w:spacing w:after="0" w:line="240" w:lineRule="auto"/>
      </w:pPr>
      <w:r>
        <w:t>Using AI to bypass security protocols or circumvent organizational policies.</w:t>
      </w:r>
      <w:commentRangeEnd w:id="3"/>
      <w:r>
        <w:rPr>
          <w:rStyle w:val="CommentReference"/>
        </w:rPr>
        <w:commentReference w:id="3"/>
      </w:r>
    </w:p>
    <w:p w14:paraId="54C176DC" w14:textId="77777777" w:rsidR="003B5871" w:rsidRPr="00536226" w:rsidRDefault="003B5871" w:rsidP="003B5871">
      <w:pPr>
        <w:spacing w:after="0" w:line="240" w:lineRule="auto"/>
        <w:ind w:left="720"/>
      </w:pPr>
    </w:p>
    <w:p w14:paraId="1CF9B23C" w14:textId="77777777" w:rsidR="003B5871" w:rsidRDefault="003B5871" w:rsidP="003B5871">
      <w:pPr>
        <w:spacing w:after="0" w:line="240" w:lineRule="auto"/>
      </w:pPr>
      <w:r>
        <w:rPr>
          <w:b/>
          <w:bCs/>
        </w:rPr>
        <w:t>Remember:</w:t>
      </w:r>
      <w:r>
        <w:t xml:space="preserve"> Anything shared into a public AI becomes publicly available information and can be used to target the organization if that company is ever subpoenaed.  </w:t>
      </w:r>
    </w:p>
    <w:p w14:paraId="3237793F" w14:textId="77777777" w:rsidR="003B5871" w:rsidRPr="0068528B" w:rsidRDefault="003B5871" w:rsidP="003B5871">
      <w:pPr>
        <w:spacing w:after="0" w:line="240" w:lineRule="auto"/>
      </w:pPr>
    </w:p>
    <w:p w14:paraId="15332A60" w14:textId="77777777" w:rsidR="003B5871" w:rsidRDefault="003B5871" w:rsidP="003B5871">
      <w:pPr>
        <w:spacing w:after="0" w:line="240" w:lineRule="auto"/>
        <w:rPr>
          <w:rFonts w:ascii="Hepta Slab" w:hAnsi="Hepta Slab" w:cs="Hepta Slab"/>
          <w:b/>
          <w:bCs/>
        </w:rPr>
      </w:pPr>
      <w:r>
        <w:rPr>
          <w:rFonts w:ascii="Hepta Slab" w:hAnsi="Hepta Slab" w:cs="Hepta Slab"/>
          <w:b/>
          <w:bCs/>
        </w:rPr>
        <w:t>6. Data Privacy and Security Requirements</w:t>
      </w:r>
    </w:p>
    <w:p w14:paraId="66ED5919" w14:textId="77777777" w:rsidR="003B5871" w:rsidRPr="0068528B" w:rsidRDefault="003B5871" w:rsidP="003B5871">
      <w:pPr>
        <w:spacing w:after="0" w:line="240" w:lineRule="auto"/>
        <w:rPr>
          <w:b/>
          <w:bCs/>
        </w:rPr>
      </w:pPr>
    </w:p>
    <w:p w14:paraId="3A800513" w14:textId="77777777" w:rsidR="003B5871" w:rsidRDefault="003B5871" w:rsidP="003B5871">
      <w:pPr>
        <w:spacing w:after="0" w:line="240" w:lineRule="auto"/>
      </w:pPr>
      <w:r>
        <w:t>AI tools often store and use user inputs to improve their models. Therefore, data privacy is paramount.</w:t>
      </w:r>
    </w:p>
    <w:p w14:paraId="5C4F8071" w14:textId="77777777" w:rsidR="003B5871" w:rsidRPr="00C53256" w:rsidRDefault="003B5871" w:rsidP="003B5871">
      <w:pPr>
        <w:spacing w:after="0" w:line="240" w:lineRule="auto"/>
      </w:pPr>
    </w:p>
    <w:p w14:paraId="70FF6762" w14:textId="77777777" w:rsidR="003B5871" w:rsidRPr="0068528B" w:rsidRDefault="003B5871" w:rsidP="003B5871">
      <w:pPr>
        <w:spacing w:after="0" w:line="240" w:lineRule="auto"/>
      </w:pPr>
      <w:r>
        <w:t>Employees must:</w:t>
      </w:r>
    </w:p>
    <w:p w14:paraId="112E0FDE" w14:textId="77777777" w:rsidR="003B5871" w:rsidRPr="0068528B" w:rsidRDefault="003B5871" w:rsidP="003B5871">
      <w:pPr>
        <w:numPr>
          <w:ilvl w:val="0"/>
          <w:numId w:val="4"/>
        </w:numPr>
        <w:spacing w:after="0" w:line="240" w:lineRule="auto"/>
      </w:pPr>
      <w:r>
        <w:t>Never enter PII, confidential data, or sensitive organizational information into any AI system.</w:t>
      </w:r>
    </w:p>
    <w:p w14:paraId="2F237577" w14:textId="77777777" w:rsidR="003B5871" w:rsidRPr="00C53256" w:rsidRDefault="003B5871" w:rsidP="003B5871">
      <w:pPr>
        <w:numPr>
          <w:ilvl w:val="0"/>
          <w:numId w:val="4"/>
        </w:numPr>
        <w:spacing w:after="0" w:line="240" w:lineRule="auto"/>
      </w:pPr>
      <w:r>
        <w:t>Treat all AI inputs as potentially public—if you wouldn’t publish it in a newspaper, don’t type it into AI.</w:t>
      </w:r>
    </w:p>
    <w:p w14:paraId="7E5E2A72" w14:textId="77777777" w:rsidR="003B5871" w:rsidRPr="0068528B" w:rsidRDefault="003B5871" w:rsidP="003B5871">
      <w:pPr>
        <w:numPr>
          <w:ilvl w:val="0"/>
          <w:numId w:val="4"/>
        </w:numPr>
        <w:spacing w:after="0" w:line="240" w:lineRule="auto"/>
      </w:pPr>
      <w:r>
        <w:t xml:space="preserve">Use only approved tools that meet our security standards (see Section 4).</w:t>
      </w:r>
    </w:p>
    <w:p w14:paraId="7D8F5DE8" w14:textId="77777777" w:rsidR="003B5871" w:rsidRDefault="003B5871" w:rsidP="003B5871">
      <w:pPr>
        <w:numPr>
          <w:ilvl w:val="0"/>
          <w:numId w:val="4"/>
        </w:numPr>
        <w:spacing w:after="0" w:line="240" w:lineRule="auto"/>
      </w:pPr>
      <w:r>
        <w:t>Immediately report any suspected data breach or unauthorized disclosure involving AI tools to the IT Department.</w:t>
      </w:r>
    </w:p>
    <w:p w14:paraId="00128F49" w14:textId="77777777" w:rsidR="003B5871" w:rsidRPr="0068528B" w:rsidRDefault="003B5871" w:rsidP="003B5871">
      <w:pPr>
        <w:numPr>
          <w:ilvl w:val="0"/>
          <w:numId w:val="4"/>
        </w:numPr>
        <w:spacing w:after="0" w:line="240" w:lineRule="auto"/>
      </w:pPr>
    </w:p>
    <w:p w14:paraId="630F9CB0" w14:textId="295158AF" w:rsidR="003B5871" w:rsidRDefault="003B5871" w:rsidP="003B5871">
      <w:pPr>
        <w:spacing w:after="0" w:line="240" w:lineRule="auto"/>
      </w:pPr>
      <w:r>
        <w:t xml:space="preserve">[CLIENT NAME] adheres to strict data governance principles, including:</w:t>
      </w:r>
    </w:p>
    <w:p w14:paraId="68FAFC7B" w14:textId="77777777" w:rsidR="003B5871" w:rsidRPr="0068528B" w:rsidRDefault="003B5871" w:rsidP="003B5871">
      <w:pPr>
        <w:spacing w:after="0" w:line="240" w:lineRule="auto"/>
      </w:pPr>
    </w:p>
    <w:p w14:paraId="7FB4DB6A" w14:textId="77777777" w:rsidR="003B5871" w:rsidRPr="0068528B" w:rsidRDefault="003B5871" w:rsidP="003B5871">
      <w:pPr>
        <w:numPr>
          <w:ilvl w:val="0"/>
          <w:numId w:val="5"/>
        </w:numPr>
        <w:spacing w:after="0" w:line="240" w:lineRule="auto"/>
      </w:pPr>
      <w:r>
        <w:t>Data minimization: Collect and use only the data necessary.</w:t>
      </w:r>
    </w:p>
    <w:p w14:paraId="58525E74" w14:textId="77777777" w:rsidR="003B5871" w:rsidRPr="0068528B" w:rsidRDefault="003B5871" w:rsidP="003B5871">
      <w:pPr>
        <w:numPr>
          <w:ilvl w:val="0"/>
          <w:numId w:val="5"/>
        </w:numPr>
        <w:spacing w:after="0" w:line="240" w:lineRule="auto"/>
      </w:pPr>
      <w:r>
        <w:t xml:space="preserve">Encryption: Ensure data is encrypted in transit and at rest (which it is on all AI platforms).</w:t>
      </w:r>
    </w:p>
    <w:p w14:paraId="6AFE6606" w14:textId="77777777" w:rsidR="003B5871" w:rsidRDefault="003B5871" w:rsidP="003B5871">
      <w:pPr>
        <w:numPr>
          <w:ilvl w:val="0"/>
          <w:numId w:val="5"/>
        </w:numPr>
        <w:spacing w:after="0" w:line="240" w:lineRule="auto"/>
      </w:pPr>
      <w:r>
        <w:t>Access control: Limit data access based on role and necessity (principle of least privilege).</w:t>
      </w:r>
    </w:p>
    <w:p w14:paraId="3C9CE4DF" w14:textId="77777777" w:rsidR="003B5871" w:rsidRPr="0068528B" w:rsidRDefault="003B5871" w:rsidP="003B5871">
      <w:pPr>
        <w:numPr>
          <w:ilvl w:val="0"/>
          <w:numId w:val="5"/>
        </w:numPr>
        <w:spacing w:after="0" w:line="240" w:lineRule="auto"/>
      </w:pPr>
    </w:p>
    <w:p w14:paraId="6A05200B" w14:textId="77777777" w:rsidR="003B5871" w:rsidRPr="0068528B" w:rsidRDefault="003B5871" w:rsidP="003B5871">
      <w:pPr>
        <w:spacing w:after="0" w:line="240" w:lineRule="auto"/>
      </w:pPr>
    </w:p>
    <w:p w14:paraId="61AB2873" w14:textId="77777777" w:rsidR="003B5871" w:rsidRDefault="003B5871" w:rsidP="003B5871">
      <w:pPr>
        <w:spacing w:after="0" w:line="240" w:lineRule="auto"/>
        <w:rPr>
          <w:rFonts w:ascii="Hepta Slab" w:hAnsi="Hepta Slab" w:cs="Hepta Slab"/>
          <w:b/>
          <w:bCs/>
        </w:rPr>
      </w:pPr>
      <w:r>
        <w:rPr>
          <w:rFonts w:ascii="Hepta Slab" w:hAnsi="Hepta Slab" w:cs="Hepta Slab"/>
          <w:b/>
          <w:bCs/>
        </w:rPr>
        <w:t>7. Quality Control and Verification</w:t>
      </w:r>
    </w:p>
    <w:p w14:paraId="7E3BB78A" w14:textId="77777777" w:rsidR="003B5871" w:rsidRPr="0068528B" w:rsidRDefault="003B5871" w:rsidP="003B5871">
      <w:pPr>
        <w:spacing w:after="0" w:line="240" w:lineRule="auto"/>
        <w:rPr>
          <w:b/>
          <w:bCs/>
        </w:rPr>
      </w:pPr>
    </w:p>
    <w:p w14:paraId="53FD1B53" w14:textId="77777777" w:rsidR="003B5871" w:rsidRDefault="003B5871" w:rsidP="003B5871">
      <w:pPr>
        <w:spacing w:after="0" w:line="240" w:lineRule="auto"/>
      </w:pPr>
      <w:r>
        <w:lastRenderedPageBreak/>
        <w:t>AI-generated content is not a verified source of information.</w:t>
      </w:r>
    </w:p>
    <w:p w14:paraId="300E1219" w14:textId="77777777" w:rsidR="003B5871" w:rsidRPr="00536226" w:rsidRDefault="003B5871" w:rsidP="003B5871">
      <w:pPr>
        <w:spacing w:after="0" w:line="240" w:lineRule="auto"/>
      </w:pPr>
    </w:p>
    <w:p w14:paraId="26D925D8" w14:textId="77777777" w:rsidR="003B5871" w:rsidRDefault="003B5871" w:rsidP="003B5871">
      <w:pPr>
        <w:spacing w:after="0" w:line="240" w:lineRule="auto"/>
      </w:pPr>
      <w:r>
        <w:t>All AI-assisted work must undergo:</w:t>
      </w:r>
    </w:p>
    <w:p w14:paraId="738DA45C" w14:textId="77777777" w:rsidR="003B5871" w:rsidRPr="00536226" w:rsidRDefault="003B5871" w:rsidP="003B5871">
      <w:pPr>
        <w:spacing w:after="0" w:line="240" w:lineRule="auto"/>
      </w:pPr>
    </w:p>
    <w:p w14:paraId="1BE755E9" w14:textId="77777777" w:rsidR="003B5871" w:rsidRPr="00536226" w:rsidRDefault="003B5871" w:rsidP="003B5871">
      <w:pPr>
        <w:numPr>
          <w:ilvl w:val="0"/>
          <w:numId w:val="6"/>
        </w:numPr>
        <w:spacing w:after="0" w:line="240" w:lineRule="auto"/>
      </w:pPr>
      <w:r>
        <w:t>Fact-checking against reliable, authoritative sources.</w:t>
      </w:r>
    </w:p>
    <w:p w14:paraId="14D7821F" w14:textId="77777777" w:rsidR="003B5871" w:rsidRPr="00536226" w:rsidRDefault="003B5871" w:rsidP="003B5871">
      <w:pPr>
        <w:numPr>
          <w:ilvl w:val="0"/>
          <w:numId w:val="6"/>
        </w:numPr>
        <w:spacing w:after="0" w:line="240" w:lineRule="auto"/>
      </w:pPr>
      <w:r>
        <w:t>Human review for accuracy, tone, and alignment with organizational messaging.</w:t>
      </w:r>
    </w:p>
    <w:p w14:paraId="2AA794C3" w14:textId="77777777" w:rsidR="003B5871" w:rsidRPr="00536226" w:rsidRDefault="003B5871" w:rsidP="003B5871">
      <w:pPr>
        <w:numPr>
          <w:ilvl w:val="0"/>
          <w:numId w:val="6"/>
        </w:numPr>
        <w:spacing w:after="0" w:line="240" w:lineRule="auto"/>
      </w:pPr>
      <w:r>
        <w:t>Bias screening—especially for content related to race, gender, disability, or other protected characteristics.</w:t>
      </w:r>
    </w:p>
    <w:p w14:paraId="7A02CAD6" w14:textId="77777777" w:rsidR="003B5871" w:rsidRDefault="003B5871" w:rsidP="003B5871">
      <w:pPr>
        <w:numPr>
          <w:ilvl w:val="0"/>
          <w:numId w:val="6"/>
        </w:numPr>
        <w:spacing w:after="0" w:line="240" w:lineRule="auto"/>
      </w:pPr>
      <w:r>
        <w:t>Editorial oversight—final approval by a supervisor or designated staff member.</w:t>
      </w:r>
    </w:p>
    <w:p w14:paraId="582C7751" w14:textId="77777777" w:rsidR="003B5871" w:rsidRPr="00536226" w:rsidRDefault="003B5871" w:rsidP="003B5871">
      <w:pPr>
        <w:numPr>
          <w:ilvl w:val="0"/>
          <w:numId w:val="6"/>
        </w:numPr>
        <w:spacing w:after="0" w:line="240" w:lineRule="auto"/>
      </w:pPr>
    </w:p>
    <w:p w14:paraId="3CEA36C4" w14:textId="77777777" w:rsidR="003B5871" w:rsidRDefault="003B5871" w:rsidP="003B5871">
      <w:pPr>
        <w:spacing w:after="0" w:line="240" w:lineRule="auto"/>
      </w:pPr>
      <w:r>
        <w:rPr>
          <w:b/>
          <w:bCs/>
        </w:rPr>
        <w:t>Staff are reminded</w:t>
      </w:r>
      <w:r>
        <w:t>: You are responsible for the final product, regardless of AI involvement. Relying solely on AI output without verification is unacceptable.</w:t>
      </w:r>
    </w:p>
    <w:p w14:paraId="0043DCF7" w14:textId="77777777" w:rsidR="003B5871" w:rsidRPr="0068528B" w:rsidRDefault="003B5871" w:rsidP="003B5871">
      <w:pPr>
        <w:spacing w:after="0" w:line="240" w:lineRule="auto"/>
      </w:pPr>
    </w:p>
    <w:p w14:paraId="4680A873" w14:textId="77777777" w:rsidR="003B5871" w:rsidRPr="0068528B" w:rsidRDefault="003B5871" w:rsidP="003B5871">
      <w:pPr>
        <w:spacing w:after="0" w:line="240" w:lineRule="auto"/>
        <w:rPr>
          <w:rFonts w:ascii="Hepta Slab" w:hAnsi="Hepta Slab" w:cs="Hepta Slab"/>
          <w:b/>
          <w:bCs/>
        </w:rPr>
      </w:pPr>
      <w:r>
        <w:rPr>
          <w:rFonts w:ascii="Hepta Slab" w:hAnsi="Hepta Slab" w:cs="Hepta Slab"/>
          <w:b/>
          <w:bCs/>
        </w:rPr>
        <w:t>8. Bias and Equity Considerations</w:t>
      </w:r>
    </w:p>
    <w:p w14:paraId="50CB30E0" w14:textId="77777777" w:rsidR="003B5871" w:rsidRDefault="003B5871" w:rsidP="003B5871">
      <w:pPr>
        <w:spacing w:after="0" w:line="240" w:lineRule="auto"/>
      </w:pPr>
      <w:r>
        <w:t>AI systems reflect the biases present in their training data, which can perpetuate historical and societal inequities.</w:t>
      </w:r>
    </w:p>
    <w:p w14:paraId="1E1ED539" w14:textId="77777777" w:rsidR="003B5871" w:rsidRPr="0068528B" w:rsidRDefault="003B5871" w:rsidP="003B5871">
      <w:pPr>
        <w:spacing w:after="0" w:line="240" w:lineRule="auto"/>
      </w:pPr>
    </w:p>
    <w:p w14:paraId="1FE6A900" w14:textId="77777777" w:rsidR="003B5871" w:rsidRDefault="003B5871" w:rsidP="003B5871">
      <w:pPr>
        <w:spacing w:after="0" w:line="240" w:lineRule="auto"/>
      </w:pPr>
      <w:r>
        <w:t>Employees must:</w:t>
      </w:r>
    </w:p>
    <w:p w14:paraId="6EEE2ECD" w14:textId="77777777" w:rsidR="003B5871" w:rsidRPr="0068528B" w:rsidRDefault="003B5871" w:rsidP="003B5871">
      <w:pPr>
        <w:spacing w:after="0" w:line="240" w:lineRule="auto"/>
      </w:pPr>
    </w:p>
    <w:p w14:paraId="42866B74" w14:textId="77777777" w:rsidR="003B5871" w:rsidRPr="0068528B" w:rsidRDefault="003B5871" w:rsidP="003B5871">
      <w:pPr>
        <w:numPr>
          <w:ilvl w:val="0"/>
          <w:numId w:val="7"/>
        </w:numPr>
        <w:spacing w:after="0" w:line="240" w:lineRule="auto"/>
      </w:pPr>
      <w:r>
        <w:t>Be aware that AI may generate biased, stereotypical, or exclusionary content.</w:t>
      </w:r>
    </w:p>
    <w:p w14:paraId="39D51A15" w14:textId="77777777" w:rsidR="003B5871" w:rsidRPr="0068528B" w:rsidRDefault="003B5871" w:rsidP="003B5871">
      <w:pPr>
        <w:numPr>
          <w:ilvl w:val="0"/>
          <w:numId w:val="7"/>
        </w:numPr>
        <w:spacing w:after="0" w:line="240" w:lineRule="auto"/>
      </w:pPr>
      <w:r>
        <w:t>Actively review outputs for fairness, inclusivity, and cultural sensitivity.</w:t>
      </w:r>
    </w:p>
    <w:p w14:paraId="3F566268" w14:textId="77777777" w:rsidR="003B5871" w:rsidRPr="0068528B" w:rsidRDefault="003B5871" w:rsidP="003B5871">
      <w:pPr>
        <w:numPr>
          <w:ilvl w:val="0"/>
          <w:numId w:val="7"/>
        </w:numPr>
        <w:spacing w:after="0" w:line="240" w:lineRule="auto"/>
      </w:pPr>
      <w:r>
        <w:t>Seek diverse perspectives when evaluating AI-assisted work, especially for content affecting vulnerable populations.</w:t>
      </w:r>
    </w:p>
    <w:p w14:paraId="700A1442" w14:textId="77777777" w:rsidR="003B5871" w:rsidRDefault="003B5871" w:rsidP="003B5871">
      <w:pPr>
        <w:numPr>
          <w:ilvl w:val="0"/>
          <w:numId w:val="7"/>
        </w:numPr>
        <w:spacing w:after="0" w:line="240" w:lineRule="auto"/>
      </w:pPr>
      <w:r>
        <w:t>Report any identified biases to supervisors and the IT or DEI team for documentation and mitigation.</w:t>
      </w:r>
    </w:p>
    <w:p w14:paraId="4DB81812" w14:textId="77777777" w:rsidR="003B5871" w:rsidRPr="0068528B" w:rsidRDefault="003B5871" w:rsidP="003B5871">
      <w:pPr>
        <w:spacing w:after="0" w:line="240" w:lineRule="auto"/>
        <w:ind w:left="720"/>
      </w:pPr>
    </w:p>
    <w:p w14:paraId="2A803A31" w14:textId="69788FE3" w:rsidR="003B5871" w:rsidRDefault="003B5871" w:rsidP="003B5871">
      <w:pPr>
        <w:spacing w:after="0" w:line="240" w:lineRule="auto"/>
      </w:pPr>
      <w:r>
        <w:t xml:space="preserve">[CLIENT NAME] is committed to equity and will not tolerate AI use that undermines this principle.</w:t>
      </w:r>
    </w:p>
    <w:p w14:paraId="14452080" w14:textId="77777777" w:rsidR="003B5871" w:rsidRPr="0068528B" w:rsidRDefault="003B5871" w:rsidP="003B5871">
      <w:pPr>
        <w:spacing w:after="0" w:line="240" w:lineRule="auto"/>
      </w:pPr>
    </w:p>
    <w:p w14:paraId="3AFC98E8" w14:textId="77777777" w:rsidR="003B5871" w:rsidRDefault="003B5871" w:rsidP="003B5871">
      <w:pPr>
        <w:spacing w:after="0" w:line="240" w:lineRule="auto"/>
        <w:rPr>
          <w:rFonts w:ascii="Hepta Slab" w:hAnsi="Hepta Slab" w:cs="Hepta Slab"/>
          <w:b/>
          <w:bCs/>
        </w:rPr>
      </w:pPr>
      <w:r>
        <w:rPr>
          <w:rFonts w:ascii="Hepta Slab" w:hAnsi="Hepta Slab" w:cs="Hepta Slab"/>
          <w:b/>
          <w:bCs/>
        </w:rPr>
        <w:t>9.  Policy Review and Updates</w:t>
      </w:r>
    </w:p>
    <w:p w14:paraId="0782BDEC" w14:textId="77777777" w:rsidR="003B5871" w:rsidRPr="0068528B" w:rsidRDefault="003B5871" w:rsidP="003B5871">
      <w:pPr>
        <w:spacing w:after="0" w:line="240" w:lineRule="auto"/>
        <w:rPr>
          <w:b/>
          <w:bCs/>
        </w:rPr>
      </w:pPr>
    </w:p>
    <w:p w14:paraId="3DBCBEB5" w14:textId="77777777" w:rsidR="003B5871" w:rsidRDefault="003B5871" w:rsidP="003B5871">
      <w:pPr>
        <w:spacing w:after="0" w:line="240" w:lineRule="auto"/>
      </w:pPr>
      <w:r>
        <w:t>Given the rapidly evolving nature of AI technology, this policy will be reviewed and updated at least annually, or more frequently as needed. Staff will be notified of any significant changes.</w:t>
      </w:r>
    </w:p>
    <w:p w14:paraId="0CECF388" w14:textId="77777777" w:rsidR="003B5871" w:rsidRPr="0068528B" w:rsidRDefault="003B5871" w:rsidP="003B5871">
      <w:pPr>
        <w:spacing w:after="0" w:line="240" w:lineRule="auto"/>
      </w:pPr>
    </w:p>
    <w:p w14:paraId="794770B5" w14:textId="77777777" w:rsidR="003B5871" w:rsidRPr="00536226" w:rsidRDefault="003B5871" w:rsidP="003B5871">
      <w:pPr>
        <w:numPr>
          <w:ilvl w:val="0"/>
          <w:numId w:val="9"/>
        </w:numPr>
        <w:spacing w:after="0" w:line="240" w:lineRule="auto"/>
      </w:pPr>
      <w:r>
        <w:t>Policy Owner: [</w:t>
      </w:r>
      <w:r>
        <w:rPr>
          <w:highlight w:val="yellow"/>
        </w:rPr>
        <w:t>Insert role</w:t>
      </w:r>
      <w:r>
        <w:t>]</w:t>
      </w:r>
    </w:p>
    <w:p w14:paraId="44BBDAD2" w14:textId="77777777" w:rsidR="003B5871" w:rsidRPr="00536226" w:rsidRDefault="003B5871" w:rsidP="003B5871">
      <w:pPr>
        <w:numPr>
          <w:ilvl w:val="0"/>
          <w:numId w:val="9"/>
        </w:numPr>
        <w:spacing w:after="0" w:line="240" w:lineRule="auto"/>
      </w:pPr>
      <w:r>
        <w:t xml:space="preserve">Review Frequency: [</w:t>
      </w:r>
      <w:r>
        <w:rPr>
          <w:highlight w:val="yellow"/>
        </w:rPr>
        <w:t>Annually or as needed</w:t>
      </w:r>
      <w:r>
        <w:t>]</w:t>
      </w:r>
    </w:p>
    <w:p w14:paraId="296AED76" w14:textId="75C688EC" w:rsidR="003B5871" w:rsidRDefault="003B5871" w:rsidP="003B5871">
      <w:r>
        <w:t xml:space="preserve">Last Updated: </w:t>
      </w:r>
      <w:r>
        <w:rPr>
          <w:highlight w:val="yellow"/>
        </w:rPr>
        <w:t>[Insert date</w:t>
      </w:r>
      <w:r>
        <w:t>]</w:t>
      </w:r>
    </w:p>
    <w:p w14:paraId="78E39715" w14:textId="77777777" w:rsidR="003B5871" w:rsidRDefault="003B5871" w:rsidP="003B5871"/>
    <w:p w14:paraId="393071A8" w14:textId="77777777" w:rsidR="003B5871" w:rsidRPr="003B5871" w:rsidRDefault="003B5871" w:rsidP="003B5871">
      <w:pPr>
        <w:pStyle w:val="Heading1"/>
        <w:rPr>
          <w:rFonts w:ascii="Hepta Slab" w:hAnsi="Hepta Slab" w:cs="Hepta Slab"/>
        </w:rPr>
      </w:pPr>
      <w:r>
        <w:rPr>
          <w:rFonts w:ascii="Hepta Slab" w:hAnsi="Hepta Slab" w:cs="Hepta Slab"/>
        </w:rPr>
        <w:lastRenderedPageBreak/>
        <w:t>Further Discussion and Recommendations on How to Pick and AI Enterprise Platform</w:t>
      </w:r>
    </w:p>
    <w:p w14:paraId="1284FCCC" w14:textId="1BE1DB25" w:rsidR="003B5871" w:rsidRDefault="003B5871" w:rsidP="003B5871">
      <w:r>
        <w:t xml:space="preserve">The table below compares the common AI chatbots used by organizations to augment their work. As described in the recommendations section of the report, Groundwire recommends [CLIENT NAME] choose a single AI platform and obtain an enterprise subscription. </w:t>
      </w:r>
    </w:p>
    <w:p w14:paraId="12E2CB85" w14:textId="77777777" w:rsidR="003B5871" w:rsidRDefault="003B5871" w:rsidP="003B5871">
      <w:r>
        <w:t xml:space="preserve">An enterprise AI subscription keeps company information safer and costs more predictable by giving the organization control, instead of letting employees use their own personal accounts, which can lead to accidental data leaks and surprise expenses. Without an enterprise subscription, each employee’s use of AI happens in their own silo, making it nearly impossible to track risks, enforce standards, or know where company information is being shared.</w:t>
      </w:r>
    </w:p>
    <w:p w14:paraId="21A663A4" w14:textId="77777777" w:rsidR="003B5871" w:rsidRDefault="003B5871" w:rsidP="003B5871">
      <w:r>
        <w:t xml:space="preserve">It is important to note that even with an enterprise subscription, your data and queries can still be exposed if AI company is subpoenaed, which is another reason why it is critical to not share any identifiable, confidential or sensitive information with those AI platforms. </w:t>
      </w:r>
    </w:p>
    <w:p w14:paraId="07495882" w14:textId="77777777" w:rsidR="003B5871" w:rsidRPr="009A0C75" w:rsidRDefault="003B5871" w:rsidP="003B5871">
      <w:pPr>
        <w:rPr>
          <w:b/>
          <w:bCs/>
        </w:rPr>
      </w:pPr>
    </w:p>
    <w:tbl>
      <w:tblPr>
        <w:tblW w:w="11648" w:type="dxa"/>
        <w:tblInd w:w="-1088" w:type="dxa"/>
        <w:shd w:val="clear" w:color="auto" w:fill="0D0D0D"/>
        <w:tblCellMar>
          <w:top w:w="15" w:type="dxa"/>
          <w:left w:w="15" w:type="dxa"/>
          <w:bottom w:w="15" w:type="dxa"/>
          <w:right w:w="15" w:type="dxa"/>
        </w:tblCellMar>
        <w:tblLook w:val="04A0" w:firstRow="1" w:lastRow="0" w:firstColumn="1" w:lastColumn="0" w:noHBand="0" w:noVBand="1"/>
      </w:tblPr>
      <w:tblGrid>
        <w:gridCol w:w="2400"/>
        <w:gridCol w:w="2406"/>
        <w:gridCol w:w="2275"/>
        <w:gridCol w:w="2234"/>
        <w:gridCol w:w="2333"/>
      </w:tblGrid>
      <w:tr w:rsidR="003B5871" w:rsidRPr="00C14214" w14:paraId="01486E24" w14:textId="77777777" w:rsidTr="00790CB0">
        <w:trPr>
          <w:tblHeader/>
        </w:trPr>
        <w:tc>
          <w:tcPr>
            <w:tcW w:w="2400" w:type="dxa"/>
            <w:tcBorders>
              <w:top w:val="single" w:sz="6" w:space="0" w:color="374151"/>
              <w:left w:val="single" w:sz="6" w:space="0" w:color="374151"/>
              <w:bottom w:val="single" w:sz="6" w:space="0" w:color="374151"/>
              <w:right w:val="single" w:sz="6" w:space="0" w:color="374151"/>
            </w:tcBorders>
            <w:shd w:val="clear" w:color="auto" w:fill="1F2937"/>
            <w:vAlign w:val="center"/>
            <w:hideMark/>
          </w:tcPr>
          <w:p w14:paraId="23D5231C" w14:textId="77777777" w:rsidR="003B5871" w:rsidRPr="00C14214" w:rsidRDefault="003B5871" w:rsidP="00790CB0">
            <w:pPr>
              <w:rPr>
                <w:b/>
                <w:bCs/>
                <w:sz w:val="20"/>
                <w:szCs w:val="20"/>
              </w:rPr>
            </w:pPr>
            <w:r>
              <w:rPr>
                <w:b/>
                <w:bCs/>
                <w:sz w:val="20"/>
                <w:szCs w:val="20"/>
              </w:rPr>
              <w:t>Feature / Benefit</w:t>
            </w:r>
          </w:p>
        </w:tc>
        <w:tc>
          <w:tcPr>
            <w:tcW w:w="0" w:type="auto"/>
            <w:tcBorders>
              <w:top w:val="single" w:sz="6" w:space="0" w:color="374151"/>
              <w:left w:val="single" w:sz="6" w:space="0" w:color="374151"/>
              <w:bottom w:val="single" w:sz="6" w:space="0" w:color="374151"/>
              <w:right w:val="single" w:sz="6" w:space="0" w:color="374151"/>
            </w:tcBorders>
            <w:shd w:val="clear" w:color="auto" w:fill="1F2937"/>
            <w:vAlign w:val="center"/>
            <w:hideMark/>
          </w:tcPr>
          <w:p w14:paraId="42B09F45" w14:textId="77777777" w:rsidR="003B5871" w:rsidRPr="00C14214" w:rsidRDefault="003B5871" w:rsidP="00790CB0">
            <w:pPr>
              <w:rPr>
                <w:b/>
                <w:bCs/>
                <w:sz w:val="20"/>
                <w:szCs w:val="20"/>
              </w:rPr>
            </w:pPr>
            <w:r>
              <w:rPr>
                <w:b/>
                <w:bCs/>
                <w:sz w:val="20"/>
                <w:szCs w:val="20"/>
              </w:rPr>
              <w:t>ChatGPT Enterprise (OpenAI)</w:t>
            </w:r>
          </w:p>
        </w:tc>
        <w:tc>
          <w:tcPr>
            <w:tcW w:w="0" w:type="auto"/>
            <w:tcBorders>
              <w:top w:val="single" w:sz="6" w:space="0" w:color="374151"/>
              <w:left w:val="single" w:sz="6" w:space="0" w:color="374151"/>
              <w:bottom w:val="single" w:sz="6" w:space="0" w:color="374151"/>
              <w:right w:val="single" w:sz="6" w:space="0" w:color="374151"/>
            </w:tcBorders>
            <w:shd w:val="clear" w:color="auto" w:fill="1F2937"/>
            <w:vAlign w:val="center"/>
            <w:hideMark/>
          </w:tcPr>
          <w:p w14:paraId="0CDAF974" w14:textId="77777777" w:rsidR="003B5871" w:rsidRPr="00C14214" w:rsidRDefault="003B5871" w:rsidP="00790CB0">
            <w:pPr>
              <w:rPr>
                <w:b/>
                <w:bCs/>
                <w:sz w:val="20"/>
                <w:szCs w:val="20"/>
              </w:rPr>
            </w:pPr>
            <w:r>
              <w:rPr>
                <w:b/>
                <w:bCs/>
                <w:sz w:val="20"/>
                <w:szCs w:val="20"/>
              </w:rPr>
              <w:t>Claude for Business (Anthropic)</w:t>
            </w:r>
          </w:p>
        </w:tc>
        <w:tc>
          <w:tcPr>
            <w:tcW w:w="0" w:type="auto"/>
            <w:tcBorders>
              <w:top w:val="single" w:sz="6" w:space="0" w:color="374151"/>
              <w:left w:val="single" w:sz="6" w:space="0" w:color="374151"/>
              <w:bottom w:val="single" w:sz="6" w:space="0" w:color="374151"/>
              <w:right w:val="single" w:sz="6" w:space="0" w:color="374151"/>
            </w:tcBorders>
            <w:shd w:val="clear" w:color="auto" w:fill="1F2937"/>
            <w:vAlign w:val="center"/>
            <w:hideMark/>
          </w:tcPr>
          <w:p w14:paraId="47A09362" w14:textId="77777777" w:rsidR="003B5871" w:rsidRPr="00C14214" w:rsidRDefault="003B5871" w:rsidP="00790CB0">
            <w:pPr>
              <w:rPr>
                <w:b/>
                <w:bCs/>
                <w:sz w:val="20"/>
                <w:szCs w:val="20"/>
              </w:rPr>
            </w:pPr>
            <w:r>
              <w:rPr>
                <w:b/>
                <w:bCs/>
                <w:sz w:val="20"/>
                <w:szCs w:val="20"/>
              </w:rPr>
              <w:t>Gemini for Business (Google)</w:t>
            </w:r>
          </w:p>
        </w:tc>
        <w:tc>
          <w:tcPr>
            <w:tcW w:w="0" w:type="auto"/>
            <w:tcBorders>
              <w:top w:val="single" w:sz="6" w:space="0" w:color="374151"/>
              <w:left w:val="single" w:sz="6" w:space="0" w:color="374151"/>
              <w:bottom w:val="single" w:sz="6" w:space="0" w:color="374151"/>
              <w:right w:val="single" w:sz="6" w:space="0" w:color="374151"/>
            </w:tcBorders>
            <w:shd w:val="clear" w:color="auto" w:fill="1F2937"/>
            <w:vAlign w:val="center"/>
            <w:hideMark/>
          </w:tcPr>
          <w:p w14:paraId="7642F1F0" w14:textId="77777777" w:rsidR="003B5871" w:rsidRPr="00C14214" w:rsidRDefault="003B5871" w:rsidP="00790CB0">
            <w:pPr>
              <w:rPr>
                <w:b/>
                <w:bCs/>
                <w:sz w:val="20"/>
                <w:szCs w:val="20"/>
              </w:rPr>
            </w:pPr>
            <w:r>
              <w:rPr>
                <w:b/>
                <w:bCs/>
                <w:sz w:val="20"/>
                <w:szCs w:val="20"/>
              </w:rPr>
              <w:t>Microsoft 365 Copilot</w:t>
            </w:r>
          </w:p>
        </w:tc>
      </w:tr>
      <w:tr w:rsidR="003B5871" w:rsidRPr="00C14214" w14:paraId="5CF91708" w14:textId="77777777" w:rsidTr="00790CB0">
        <w:tc>
          <w:tcPr>
            <w:tcW w:w="2400" w:type="dxa"/>
            <w:tcBorders>
              <w:top w:val="single" w:sz="6" w:space="0" w:color="374151"/>
              <w:left w:val="single" w:sz="6" w:space="0" w:color="374151"/>
              <w:bottom w:val="single" w:sz="6" w:space="0" w:color="374151"/>
              <w:right w:val="single" w:sz="6" w:space="0" w:color="374151"/>
            </w:tcBorders>
            <w:vAlign w:val="center"/>
            <w:hideMark/>
          </w:tcPr>
          <w:p w14:paraId="52B60869" w14:textId="77777777" w:rsidR="003B5871" w:rsidRPr="00C14214" w:rsidRDefault="003B5871" w:rsidP="00790CB0">
            <w:pPr>
              <w:rPr>
                <w:sz w:val="18"/>
                <w:szCs w:val="18"/>
              </w:rPr>
            </w:pPr>
            <w:r>
              <w:rPr>
                <w:b/>
                <w:bCs/>
                <w:sz w:val="18"/>
                <w:szCs w:val="18"/>
              </w:rPr>
              <w:t>Primary Strength</w:t>
            </w:r>
          </w:p>
        </w:tc>
        <w:tc>
          <w:tcPr>
            <w:tcW w:w="0" w:type="auto"/>
            <w:tcBorders>
              <w:top w:val="single" w:sz="6" w:space="0" w:color="374151"/>
              <w:left w:val="single" w:sz="6" w:space="0" w:color="374151"/>
              <w:bottom w:val="single" w:sz="6" w:space="0" w:color="374151"/>
              <w:right w:val="single" w:sz="6" w:space="0" w:color="374151"/>
            </w:tcBorders>
            <w:vAlign w:val="center"/>
            <w:hideMark/>
          </w:tcPr>
          <w:p w14:paraId="2C6D79DD" w14:textId="77777777" w:rsidR="003B5871" w:rsidRPr="00C14214" w:rsidRDefault="003B5871" w:rsidP="00790CB0">
            <w:pPr>
              <w:rPr>
                <w:sz w:val="18"/>
                <w:szCs w:val="18"/>
              </w:rPr>
            </w:pPr>
            <w:r>
              <w:rPr>
                <w:sz w:val="18"/>
                <w:szCs w:val="18"/>
              </w:rPr>
              <w:t>Creativity, R&amp;D, coding, content ideation</w:t>
            </w:r>
          </w:p>
        </w:tc>
        <w:tc>
          <w:tcPr>
            <w:tcW w:w="0" w:type="auto"/>
            <w:tcBorders>
              <w:top w:val="single" w:sz="6" w:space="0" w:color="374151"/>
              <w:left w:val="single" w:sz="6" w:space="0" w:color="374151"/>
              <w:bottom w:val="single" w:sz="6" w:space="0" w:color="374151"/>
              <w:right w:val="single" w:sz="6" w:space="0" w:color="374151"/>
            </w:tcBorders>
            <w:vAlign w:val="center"/>
            <w:hideMark/>
          </w:tcPr>
          <w:p w14:paraId="7EE8F0CB" w14:textId="77777777" w:rsidR="003B5871" w:rsidRPr="00C14214" w:rsidRDefault="003B5871" w:rsidP="00790CB0">
            <w:pPr>
              <w:rPr>
                <w:sz w:val="18"/>
                <w:szCs w:val="18"/>
              </w:rPr>
            </w:pPr>
            <w:r>
              <w:rPr>
                <w:sz w:val="18"/>
                <w:szCs w:val="18"/>
              </w:rPr>
              <w:t>Safe, reliable AI for complex reasoning &amp; code</w:t>
            </w:r>
          </w:p>
        </w:tc>
        <w:tc>
          <w:tcPr>
            <w:tcW w:w="0" w:type="auto"/>
            <w:tcBorders>
              <w:top w:val="single" w:sz="6" w:space="0" w:color="374151"/>
              <w:left w:val="single" w:sz="6" w:space="0" w:color="374151"/>
              <w:bottom w:val="single" w:sz="6" w:space="0" w:color="374151"/>
              <w:right w:val="single" w:sz="6" w:space="0" w:color="374151"/>
            </w:tcBorders>
            <w:vAlign w:val="center"/>
            <w:hideMark/>
          </w:tcPr>
          <w:p w14:paraId="496A8FF6" w14:textId="77777777" w:rsidR="003B5871" w:rsidRPr="00C14214" w:rsidRDefault="003B5871" w:rsidP="00790CB0">
            <w:pPr>
              <w:rPr>
                <w:sz w:val="18"/>
                <w:szCs w:val="18"/>
              </w:rPr>
            </w:pPr>
            <w:r>
              <w:rPr>
                <w:sz w:val="18"/>
                <w:szCs w:val="18"/>
              </w:rPr>
              <w:t>Real-time web search &amp; Google Workspace integration</w:t>
            </w:r>
          </w:p>
        </w:tc>
        <w:tc>
          <w:tcPr>
            <w:tcW w:w="0" w:type="auto"/>
            <w:tcBorders>
              <w:top w:val="single" w:sz="6" w:space="0" w:color="374151"/>
              <w:left w:val="single" w:sz="6" w:space="0" w:color="374151"/>
              <w:bottom w:val="single" w:sz="6" w:space="0" w:color="374151"/>
              <w:right w:val="single" w:sz="6" w:space="0" w:color="374151"/>
            </w:tcBorders>
            <w:vAlign w:val="center"/>
            <w:hideMark/>
          </w:tcPr>
          <w:p w14:paraId="18219FB8" w14:textId="77777777" w:rsidR="003B5871" w:rsidRPr="00C14214" w:rsidRDefault="003B5871" w:rsidP="00790CB0">
            <w:pPr>
              <w:rPr>
                <w:sz w:val="18"/>
                <w:szCs w:val="18"/>
              </w:rPr>
            </w:pPr>
            <w:r>
              <w:rPr>
                <w:sz w:val="18"/>
                <w:szCs w:val="18"/>
              </w:rPr>
              <w:t>Deep integration with Microsoft 365 apps (Word, Teams, Outlook, etc.)</w:t>
            </w:r>
          </w:p>
        </w:tc>
      </w:tr>
      <w:tr w:rsidR="003B5871" w:rsidRPr="00C14214" w14:paraId="4326ED98" w14:textId="77777777" w:rsidTr="00790CB0">
        <w:tc>
          <w:tcPr>
            <w:tcW w:w="2400" w:type="dxa"/>
            <w:tcBorders>
              <w:top w:val="single" w:sz="6" w:space="0" w:color="374151"/>
              <w:left w:val="single" w:sz="6" w:space="0" w:color="374151"/>
              <w:bottom w:val="single" w:sz="6" w:space="0" w:color="374151"/>
              <w:right w:val="single" w:sz="6" w:space="0" w:color="374151"/>
            </w:tcBorders>
            <w:vAlign w:val="center"/>
            <w:hideMark/>
          </w:tcPr>
          <w:p w14:paraId="5AF568CB" w14:textId="77777777" w:rsidR="003B5871" w:rsidRPr="00C14214" w:rsidRDefault="003B5871" w:rsidP="00790CB0">
            <w:pPr>
              <w:rPr>
                <w:sz w:val="18"/>
                <w:szCs w:val="18"/>
              </w:rPr>
            </w:pPr>
            <w:r>
              <w:rPr>
                <w:b/>
                <w:bCs/>
                <w:sz w:val="18"/>
                <w:szCs w:val="18"/>
              </w:rPr>
              <w:t>Data Privacy</w:t>
            </w:r>
          </w:p>
        </w:tc>
        <w:tc>
          <w:tcPr>
            <w:tcW w:w="0" w:type="auto"/>
            <w:tcBorders>
              <w:top w:val="single" w:sz="6" w:space="0" w:color="374151"/>
              <w:left w:val="single" w:sz="6" w:space="0" w:color="374151"/>
              <w:bottom w:val="single" w:sz="6" w:space="0" w:color="374151"/>
              <w:right w:val="single" w:sz="6" w:space="0" w:color="374151"/>
            </w:tcBorders>
            <w:vAlign w:val="center"/>
            <w:hideMark/>
          </w:tcPr>
          <w:p w14:paraId="13C21A40" w14:textId="77777777" w:rsidR="003B5871" w:rsidRPr="00C14214" w:rsidRDefault="003B5871" w:rsidP="00790CB0">
            <w:pPr>
              <w:rPr>
                <w:sz w:val="18"/>
                <w:szCs w:val="18"/>
              </w:rPr>
            </w:pPr>
            <w:r>
              <w:rPr>
                <w:sz w:val="18"/>
                <w:szCs w:val="18"/>
              </w:rPr>
              <w:t>Never trains on customer data. Data is not used to improve models.</w:t>
            </w:r>
          </w:p>
        </w:tc>
        <w:tc>
          <w:tcPr>
            <w:tcW w:w="0" w:type="auto"/>
            <w:tcBorders>
              <w:top w:val="single" w:sz="6" w:space="0" w:color="374151"/>
              <w:left w:val="single" w:sz="6" w:space="0" w:color="374151"/>
              <w:bottom w:val="single" w:sz="6" w:space="0" w:color="374151"/>
              <w:right w:val="single" w:sz="6" w:space="0" w:color="374151"/>
            </w:tcBorders>
            <w:vAlign w:val="center"/>
            <w:hideMark/>
          </w:tcPr>
          <w:p w14:paraId="1875CF50" w14:textId="77777777" w:rsidR="003B5871" w:rsidRPr="00C14214" w:rsidRDefault="003B5871" w:rsidP="00790CB0">
            <w:pPr>
              <w:rPr>
                <w:sz w:val="18"/>
                <w:szCs w:val="18"/>
              </w:rPr>
            </w:pPr>
            <w:r>
              <w:rPr>
                <w:sz w:val="18"/>
                <w:szCs w:val="18"/>
              </w:rPr>
              <w:t>Customer data is not used for training. Explicit privacy-first design.</w:t>
            </w:r>
          </w:p>
        </w:tc>
        <w:tc>
          <w:tcPr>
            <w:tcW w:w="0" w:type="auto"/>
            <w:tcBorders>
              <w:top w:val="single" w:sz="6" w:space="0" w:color="374151"/>
              <w:left w:val="single" w:sz="6" w:space="0" w:color="374151"/>
              <w:bottom w:val="single" w:sz="6" w:space="0" w:color="374151"/>
              <w:right w:val="single" w:sz="6" w:space="0" w:color="374151"/>
            </w:tcBorders>
            <w:vAlign w:val="center"/>
            <w:hideMark/>
          </w:tcPr>
          <w:p w14:paraId="7A9EDD2B" w14:textId="77777777" w:rsidR="003B5871" w:rsidRPr="00C14214" w:rsidRDefault="003B5871" w:rsidP="00790CB0">
            <w:pPr>
              <w:rPr>
                <w:sz w:val="18"/>
                <w:szCs w:val="18"/>
              </w:rPr>
            </w:pPr>
            <w:r>
              <w:rPr>
                <w:sz w:val="18"/>
                <w:szCs w:val="18"/>
              </w:rPr>
              <w:t>Data from Workspace is used contextually but not for model training. Customers can disable AI data usage.</w:t>
            </w:r>
          </w:p>
        </w:tc>
        <w:tc>
          <w:tcPr>
            <w:tcW w:w="0" w:type="auto"/>
            <w:tcBorders>
              <w:top w:val="single" w:sz="6" w:space="0" w:color="374151"/>
              <w:left w:val="single" w:sz="6" w:space="0" w:color="374151"/>
              <w:bottom w:val="single" w:sz="6" w:space="0" w:color="374151"/>
              <w:right w:val="single" w:sz="6" w:space="0" w:color="374151"/>
            </w:tcBorders>
            <w:vAlign w:val="center"/>
            <w:hideMark/>
          </w:tcPr>
          <w:p w14:paraId="3B97A1CC" w14:textId="77777777" w:rsidR="003B5871" w:rsidRPr="00C14214" w:rsidRDefault="003B5871" w:rsidP="00790CB0">
            <w:pPr>
              <w:rPr>
                <w:sz w:val="18"/>
                <w:szCs w:val="18"/>
              </w:rPr>
            </w:pPr>
            <w:r>
              <w:rPr>
                <w:sz w:val="18"/>
                <w:szCs w:val="18"/>
              </w:rPr>
              <w:t>Customer data is not used to train models. AI processes data within the Microsoft cloud.</w:t>
            </w:r>
          </w:p>
        </w:tc>
      </w:tr>
      <w:tr w:rsidR="003B5871" w:rsidRPr="00C14214" w14:paraId="512AC18D" w14:textId="77777777" w:rsidTr="00790CB0">
        <w:tc>
          <w:tcPr>
            <w:tcW w:w="2400" w:type="dxa"/>
            <w:tcBorders>
              <w:top w:val="single" w:sz="6" w:space="0" w:color="374151"/>
              <w:left w:val="single" w:sz="6" w:space="0" w:color="374151"/>
              <w:bottom w:val="single" w:sz="6" w:space="0" w:color="374151"/>
              <w:right w:val="single" w:sz="6" w:space="0" w:color="374151"/>
            </w:tcBorders>
            <w:vAlign w:val="center"/>
            <w:hideMark/>
          </w:tcPr>
          <w:p w14:paraId="4775BBEE" w14:textId="77777777" w:rsidR="003B5871" w:rsidRPr="00C14214" w:rsidRDefault="003B5871" w:rsidP="00790CB0">
            <w:pPr>
              <w:rPr>
                <w:sz w:val="18"/>
                <w:szCs w:val="18"/>
              </w:rPr>
            </w:pPr>
            <w:r>
              <w:rPr>
                <w:b/>
                <w:bCs/>
                <w:sz w:val="18"/>
                <w:szCs w:val="18"/>
              </w:rPr>
              <w:t>Admin Controls</w:t>
            </w:r>
          </w:p>
        </w:tc>
        <w:tc>
          <w:tcPr>
            <w:tcW w:w="0" w:type="auto"/>
            <w:tcBorders>
              <w:top w:val="single" w:sz="6" w:space="0" w:color="374151"/>
              <w:left w:val="single" w:sz="6" w:space="0" w:color="374151"/>
              <w:bottom w:val="single" w:sz="6" w:space="0" w:color="374151"/>
              <w:right w:val="single" w:sz="6" w:space="0" w:color="374151"/>
            </w:tcBorders>
            <w:vAlign w:val="center"/>
            <w:hideMark/>
          </w:tcPr>
          <w:p w14:paraId="0AB77FE4" w14:textId="77777777" w:rsidR="003B5871" w:rsidRPr="00C14214" w:rsidRDefault="003B5871" w:rsidP="00790CB0">
            <w:pPr>
              <w:rPr>
                <w:sz w:val="18"/>
                <w:szCs w:val="18"/>
              </w:rPr>
            </w:pPr>
            <w:r>
              <w:rPr>
                <w:sz w:val="18"/>
                <w:szCs w:val="18"/>
              </w:rPr>
              <w:t>SSO, SCIM, role-based access, usage analytics</w:t>
            </w:r>
          </w:p>
        </w:tc>
        <w:tc>
          <w:tcPr>
            <w:tcW w:w="0" w:type="auto"/>
            <w:tcBorders>
              <w:top w:val="single" w:sz="6" w:space="0" w:color="374151"/>
              <w:left w:val="single" w:sz="6" w:space="0" w:color="374151"/>
              <w:bottom w:val="single" w:sz="6" w:space="0" w:color="374151"/>
              <w:right w:val="single" w:sz="6" w:space="0" w:color="374151"/>
            </w:tcBorders>
            <w:vAlign w:val="center"/>
            <w:hideMark/>
          </w:tcPr>
          <w:p w14:paraId="3CB20CEB" w14:textId="77777777" w:rsidR="003B5871" w:rsidRPr="00C14214" w:rsidRDefault="003B5871" w:rsidP="00790CB0">
            <w:pPr>
              <w:rPr>
                <w:sz w:val="18"/>
                <w:szCs w:val="18"/>
              </w:rPr>
            </w:pPr>
            <w:r>
              <w:rPr>
                <w:sz w:val="18"/>
                <w:szCs w:val="18"/>
              </w:rPr>
              <w:t>Self-serve seat management, granular spend caps, usage &amp; code analytics, compliance API for audit and retention</w:t>
            </w:r>
          </w:p>
        </w:tc>
        <w:tc>
          <w:tcPr>
            <w:tcW w:w="0" w:type="auto"/>
            <w:tcBorders>
              <w:top w:val="single" w:sz="6" w:space="0" w:color="374151"/>
              <w:left w:val="single" w:sz="6" w:space="0" w:color="374151"/>
              <w:bottom w:val="single" w:sz="6" w:space="0" w:color="374151"/>
              <w:right w:val="single" w:sz="6" w:space="0" w:color="374151"/>
            </w:tcBorders>
            <w:vAlign w:val="center"/>
            <w:hideMark/>
          </w:tcPr>
          <w:p w14:paraId="15A66AF7" w14:textId="77777777" w:rsidR="003B5871" w:rsidRPr="00C14214" w:rsidRDefault="003B5871" w:rsidP="00790CB0">
            <w:pPr>
              <w:rPr>
                <w:sz w:val="18"/>
                <w:szCs w:val="18"/>
              </w:rPr>
            </w:pPr>
            <w:r>
              <w:rPr>
                <w:sz w:val="18"/>
                <w:szCs w:val="18"/>
              </w:rPr>
              <w:t>Admin console, contextual grounding in Drive/Gmail, data regions, DLP controls</w:t>
            </w:r>
          </w:p>
        </w:tc>
        <w:tc>
          <w:tcPr>
            <w:tcW w:w="0" w:type="auto"/>
            <w:tcBorders>
              <w:top w:val="single" w:sz="6" w:space="0" w:color="374151"/>
              <w:left w:val="single" w:sz="6" w:space="0" w:color="374151"/>
              <w:bottom w:val="single" w:sz="6" w:space="0" w:color="374151"/>
              <w:right w:val="single" w:sz="6" w:space="0" w:color="374151"/>
            </w:tcBorders>
            <w:vAlign w:val="center"/>
            <w:hideMark/>
          </w:tcPr>
          <w:p w14:paraId="2C62462C" w14:textId="77777777" w:rsidR="003B5871" w:rsidRPr="00C14214" w:rsidRDefault="003B5871" w:rsidP="00790CB0">
            <w:pPr>
              <w:rPr>
                <w:sz w:val="18"/>
                <w:szCs w:val="18"/>
              </w:rPr>
            </w:pPr>
            <w:r>
              <w:rPr>
                <w:sz w:val="18"/>
                <w:szCs w:val="18"/>
              </w:rPr>
              <w:t>Full M365 admin center integration, conditional access, sensitivity labels</w:t>
            </w:r>
          </w:p>
        </w:tc>
      </w:tr>
      <w:tr w:rsidR="003B5871" w:rsidRPr="00C14214" w14:paraId="220A65A8" w14:textId="77777777" w:rsidTr="00790CB0">
        <w:tc>
          <w:tcPr>
            <w:tcW w:w="2400" w:type="dxa"/>
            <w:tcBorders>
              <w:top w:val="single" w:sz="6" w:space="0" w:color="374151"/>
              <w:left w:val="single" w:sz="6" w:space="0" w:color="374151"/>
              <w:bottom w:val="single" w:sz="6" w:space="0" w:color="374151"/>
              <w:right w:val="single" w:sz="6" w:space="0" w:color="374151"/>
            </w:tcBorders>
            <w:vAlign w:val="center"/>
            <w:hideMark/>
          </w:tcPr>
          <w:p w14:paraId="70502792" w14:textId="77777777" w:rsidR="003B5871" w:rsidRPr="00C14214" w:rsidRDefault="003B5871" w:rsidP="00790CB0">
            <w:pPr>
              <w:rPr>
                <w:sz w:val="18"/>
                <w:szCs w:val="18"/>
              </w:rPr>
            </w:pPr>
            <w:r>
              <w:rPr>
                <w:b/>
                <w:bCs/>
                <w:sz w:val="18"/>
                <w:szCs w:val="18"/>
              </w:rPr>
              <w:t>Security</w:t>
            </w:r>
          </w:p>
        </w:tc>
        <w:tc>
          <w:tcPr>
            <w:tcW w:w="0" w:type="auto"/>
            <w:tcBorders>
              <w:top w:val="single" w:sz="6" w:space="0" w:color="374151"/>
              <w:left w:val="single" w:sz="6" w:space="0" w:color="374151"/>
              <w:bottom w:val="single" w:sz="6" w:space="0" w:color="374151"/>
              <w:right w:val="single" w:sz="6" w:space="0" w:color="374151"/>
            </w:tcBorders>
            <w:vAlign w:val="center"/>
            <w:hideMark/>
          </w:tcPr>
          <w:p w14:paraId="4E0AF4B7" w14:textId="77777777" w:rsidR="003B5871" w:rsidRPr="00C14214" w:rsidRDefault="003B5871" w:rsidP="00790CB0">
            <w:pPr>
              <w:rPr>
                <w:sz w:val="18"/>
                <w:szCs w:val="18"/>
              </w:rPr>
            </w:pPr>
            <w:r>
              <w:rPr>
                <w:sz w:val="18"/>
                <w:szCs w:val="18"/>
              </w:rPr>
              <w:t xml:space="preserve">End-to-end encryption in transit and at rest. Enterprise customers can request data residency. No </w:t>
              <w:lastRenderedPageBreak/>
              <w:t>access to customer data by OpenAI staff.</w:t>
            </w:r>
          </w:p>
        </w:tc>
        <w:tc>
          <w:tcPr>
            <w:tcW w:w="0" w:type="auto"/>
            <w:tcBorders>
              <w:top w:val="single" w:sz="6" w:space="0" w:color="374151"/>
              <w:left w:val="single" w:sz="6" w:space="0" w:color="374151"/>
              <w:bottom w:val="single" w:sz="6" w:space="0" w:color="374151"/>
              <w:right w:val="single" w:sz="6" w:space="0" w:color="374151"/>
            </w:tcBorders>
            <w:vAlign w:val="center"/>
            <w:hideMark/>
          </w:tcPr>
          <w:p w14:paraId="155AE0E2" w14:textId="77777777" w:rsidR="003B5871" w:rsidRPr="00C14214" w:rsidRDefault="003B5871" w:rsidP="00790CB0">
            <w:pPr>
              <w:rPr>
                <w:sz w:val="18"/>
                <w:szCs w:val="18"/>
              </w:rPr>
            </w:pPr>
            <w:r>
              <w:rPr>
                <w:sz w:val="18"/>
                <w:szCs w:val="18"/>
              </w:rPr>
              <w:lastRenderedPageBreak/>
              <w:t xml:space="preserve">Data encrypted in transit and at rest. No model training on inputs. Audit logs and compliance API </w:t>
              <w:lastRenderedPageBreak/>
              <w:t>enable enterprise oversight.</w:t>
            </w:r>
          </w:p>
        </w:tc>
        <w:tc>
          <w:tcPr>
            <w:tcW w:w="0" w:type="auto"/>
            <w:tcBorders>
              <w:top w:val="single" w:sz="6" w:space="0" w:color="374151"/>
              <w:left w:val="single" w:sz="6" w:space="0" w:color="374151"/>
              <w:bottom w:val="single" w:sz="6" w:space="0" w:color="374151"/>
              <w:right w:val="single" w:sz="6" w:space="0" w:color="374151"/>
            </w:tcBorders>
            <w:vAlign w:val="center"/>
            <w:hideMark/>
          </w:tcPr>
          <w:p w14:paraId="5A71EDC1" w14:textId="77777777" w:rsidR="003B5871" w:rsidRPr="00C14214" w:rsidRDefault="003B5871" w:rsidP="00790CB0">
            <w:pPr>
              <w:rPr>
                <w:sz w:val="18"/>
                <w:szCs w:val="18"/>
              </w:rPr>
            </w:pPr>
            <w:r>
              <w:rPr>
                <w:sz w:val="18"/>
                <w:szCs w:val="18"/>
              </w:rPr>
              <w:lastRenderedPageBreak/>
              <w:t xml:space="preserve">Encryption in transit and at rest. DLP, context-aware access, and data region controls. Admins can </w:t>
              <w:lastRenderedPageBreak/>
              <w:t>restrict AI access by user or group.</w:t>
            </w:r>
          </w:p>
        </w:tc>
        <w:tc>
          <w:tcPr>
            <w:tcW w:w="0" w:type="auto"/>
            <w:tcBorders>
              <w:top w:val="single" w:sz="6" w:space="0" w:color="374151"/>
              <w:left w:val="single" w:sz="6" w:space="0" w:color="374151"/>
              <w:bottom w:val="single" w:sz="6" w:space="0" w:color="374151"/>
              <w:right w:val="single" w:sz="6" w:space="0" w:color="374151"/>
            </w:tcBorders>
            <w:vAlign w:val="center"/>
            <w:hideMark/>
          </w:tcPr>
          <w:p w14:paraId="5FBAF308" w14:textId="77777777" w:rsidR="003B5871" w:rsidRPr="00C14214" w:rsidRDefault="003B5871" w:rsidP="00790CB0">
            <w:pPr>
              <w:rPr>
                <w:sz w:val="18"/>
                <w:szCs w:val="18"/>
              </w:rPr>
            </w:pPr>
            <w:r>
              <w:rPr>
                <w:sz w:val="18"/>
                <w:szCs w:val="18"/>
              </w:rPr>
              <w:lastRenderedPageBreak/>
              <w:t xml:space="preserve">Data encrypted in transit and at rest. Leverages Microsoft’s Zero Trust security model. Full </w:t>
              <w:lastRenderedPageBreak/>
              <w:t>integration with Microsoft Defender and Purview.</w:t>
            </w:r>
          </w:p>
        </w:tc>
      </w:tr>
      <w:tr w:rsidR="003B5871" w:rsidRPr="00C14214" w14:paraId="017ACAD2" w14:textId="77777777" w:rsidTr="00790CB0">
        <w:tc>
          <w:tcPr>
            <w:tcW w:w="2400" w:type="dxa"/>
            <w:tcBorders>
              <w:top w:val="single" w:sz="6" w:space="0" w:color="374151"/>
              <w:left w:val="single" w:sz="6" w:space="0" w:color="374151"/>
              <w:bottom w:val="single" w:sz="6" w:space="0" w:color="374151"/>
              <w:right w:val="single" w:sz="6" w:space="0" w:color="374151"/>
            </w:tcBorders>
            <w:vAlign w:val="center"/>
            <w:hideMark/>
          </w:tcPr>
          <w:p w14:paraId="03EA9927" w14:textId="77777777" w:rsidR="003B5871" w:rsidRPr="00C14214" w:rsidRDefault="003B5871" w:rsidP="00790CB0">
            <w:pPr>
              <w:rPr>
                <w:sz w:val="18"/>
                <w:szCs w:val="18"/>
              </w:rPr>
            </w:pPr>
            <w:r>
              <w:rPr>
                <w:b/>
                <w:bCs/>
                <w:sz w:val="18"/>
                <w:szCs w:val="18"/>
              </w:rPr>
              <w:lastRenderedPageBreak/>
              <w:t>Workspace Integration</w:t>
            </w:r>
          </w:p>
        </w:tc>
        <w:tc>
          <w:tcPr>
            <w:tcW w:w="0" w:type="auto"/>
            <w:tcBorders>
              <w:top w:val="single" w:sz="6" w:space="0" w:color="374151"/>
              <w:left w:val="single" w:sz="6" w:space="0" w:color="374151"/>
              <w:bottom w:val="single" w:sz="6" w:space="0" w:color="374151"/>
              <w:right w:val="single" w:sz="6" w:space="0" w:color="374151"/>
            </w:tcBorders>
            <w:vAlign w:val="center"/>
            <w:hideMark/>
          </w:tcPr>
          <w:p w14:paraId="5A022CB5" w14:textId="77777777" w:rsidR="003B5871" w:rsidRPr="00C14214" w:rsidRDefault="003B5871" w:rsidP="00790CB0">
            <w:pPr>
              <w:rPr>
                <w:sz w:val="18"/>
                <w:szCs w:val="18"/>
              </w:rPr>
            </w:pPr>
            <w:r>
              <w:rPr>
                <w:sz w:val="18"/>
                <w:szCs w:val="18"/>
              </w:rPr>
              <w:t>Connects to SharePoint, OneDrive, Google Drive, Box, GitHub; supports custom app integrations via GPTs</w:t>
            </w:r>
          </w:p>
        </w:tc>
        <w:tc>
          <w:tcPr>
            <w:tcW w:w="0" w:type="auto"/>
            <w:tcBorders>
              <w:top w:val="single" w:sz="6" w:space="0" w:color="374151"/>
              <w:left w:val="single" w:sz="6" w:space="0" w:color="374151"/>
              <w:bottom w:val="single" w:sz="6" w:space="0" w:color="374151"/>
              <w:right w:val="single" w:sz="6" w:space="0" w:color="374151"/>
            </w:tcBorders>
            <w:vAlign w:val="center"/>
            <w:hideMark/>
          </w:tcPr>
          <w:p w14:paraId="2079F6CB" w14:textId="77777777" w:rsidR="003B5871" w:rsidRPr="00C14214" w:rsidRDefault="003B5871" w:rsidP="00790CB0">
            <w:pPr>
              <w:rPr>
                <w:sz w:val="18"/>
                <w:szCs w:val="18"/>
              </w:rPr>
            </w:pPr>
            <w:r>
              <w:rPr>
                <w:sz w:val="18"/>
                <w:szCs w:val="18"/>
              </w:rPr>
              <w:t>Integrates with Google Workspace, GitHub, Slack via API or webhooks</w:t>
            </w:r>
          </w:p>
        </w:tc>
        <w:tc>
          <w:tcPr>
            <w:tcW w:w="0" w:type="auto"/>
            <w:tcBorders>
              <w:top w:val="single" w:sz="6" w:space="0" w:color="374151"/>
              <w:left w:val="single" w:sz="6" w:space="0" w:color="374151"/>
              <w:bottom w:val="single" w:sz="6" w:space="0" w:color="374151"/>
              <w:right w:val="single" w:sz="6" w:space="0" w:color="374151"/>
            </w:tcBorders>
            <w:vAlign w:val="center"/>
            <w:hideMark/>
          </w:tcPr>
          <w:p w14:paraId="01FD97D3" w14:textId="77777777" w:rsidR="003B5871" w:rsidRPr="00C14214" w:rsidRDefault="003B5871" w:rsidP="00790CB0">
            <w:pPr>
              <w:rPr>
                <w:sz w:val="18"/>
                <w:szCs w:val="18"/>
              </w:rPr>
            </w:pPr>
            <w:r>
              <w:rPr>
                <w:sz w:val="18"/>
                <w:szCs w:val="18"/>
              </w:rPr>
              <w:t>Native in Gmail, Docs, Drive, Meet, Calendar; “Gemini in Workspace” across apps</w:t>
            </w:r>
          </w:p>
        </w:tc>
        <w:tc>
          <w:tcPr>
            <w:tcW w:w="0" w:type="auto"/>
            <w:tcBorders>
              <w:top w:val="single" w:sz="6" w:space="0" w:color="374151"/>
              <w:left w:val="single" w:sz="6" w:space="0" w:color="374151"/>
              <w:bottom w:val="single" w:sz="6" w:space="0" w:color="374151"/>
              <w:right w:val="single" w:sz="6" w:space="0" w:color="374151"/>
            </w:tcBorders>
            <w:vAlign w:val="center"/>
            <w:hideMark/>
          </w:tcPr>
          <w:p w14:paraId="78B63777" w14:textId="77777777" w:rsidR="003B5871" w:rsidRPr="00C14214" w:rsidRDefault="003B5871" w:rsidP="00790CB0">
            <w:pPr>
              <w:rPr>
                <w:sz w:val="18"/>
                <w:szCs w:val="18"/>
              </w:rPr>
            </w:pPr>
            <w:r>
              <w:rPr>
                <w:sz w:val="18"/>
                <w:szCs w:val="18"/>
              </w:rPr>
              <w:t>Fully embedded in Word, Excel, PowerPoint, Outlook, Teams, Loop</w:t>
            </w:r>
          </w:p>
        </w:tc>
      </w:tr>
      <w:tr w:rsidR="003B5871" w:rsidRPr="00C14214" w14:paraId="4B9A2FE5" w14:textId="77777777" w:rsidTr="00790CB0">
        <w:tc>
          <w:tcPr>
            <w:tcW w:w="2400" w:type="dxa"/>
            <w:tcBorders>
              <w:top w:val="single" w:sz="6" w:space="0" w:color="374151"/>
              <w:left w:val="single" w:sz="6" w:space="0" w:color="374151"/>
              <w:bottom w:val="single" w:sz="6" w:space="0" w:color="374151"/>
              <w:right w:val="single" w:sz="6" w:space="0" w:color="374151"/>
            </w:tcBorders>
            <w:vAlign w:val="center"/>
            <w:hideMark/>
          </w:tcPr>
          <w:p w14:paraId="5EC3849F" w14:textId="77777777" w:rsidR="003B5871" w:rsidRPr="00C14214" w:rsidRDefault="003B5871" w:rsidP="00790CB0">
            <w:pPr>
              <w:rPr>
                <w:sz w:val="18"/>
                <w:szCs w:val="18"/>
              </w:rPr>
            </w:pPr>
            <w:r>
              <w:rPr>
                <w:b/>
                <w:bCs/>
                <w:sz w:val="18"/>
                <w:szCs w:val="18"/>
              </w:rPr>
              <w:t>Collaboration Features</w:t>
            </w:r>
          </w:p>
        </w:tc>
        <w:tc>
          <w:tcPr>
            <w:tcW w:w="0" w:type="auto"/>
            <w:tcBorders>
              <w:top w:val="single" w:sz="6" w:space="0" w:color="374151"/>
              <w:left w:val="single" w:sz="6" w:space="0" w:color="374151"/>
              <w:bottom w:val="single" w:sz="6" w:space="0" w:color="374151"/>
              <w:right w:val="single" w:sz="6" w:space="0" w:color="374151"/>
            </w:tcBorders>
            <w:vAlign w:val="center"/>
            <w:hideMark/>
          </w:tcPr>
          <w:p w14:paraId="0DC3B9A8" w14:textId="77777777" w:rsidR="003B5871" w:rsidRPr="00C14214" w:rsidRDefault="003B5871" w:rsidP="00790CB0">
            <w:pPr>
              <w:rPr>
                <w:sz w:val="18"/>
                <w:szCs w:val="18"/>
              </w:rPr>
            </w:pPr>
            <w:r>
              <w:rPr>
                <w:sz w:val="18"/>
                <w:szCs w:val="18"/>
              </w:rPr>
              <w:t>Shared GPTs, team knowledge base, chat with files (PDFs, spreadsheets)</w:t>
            </w:r>
          </w:p>
        </w:tc>
        <w:tc>
          <w:tcPr>
            <w:tcW w:w="0" w:type="auto"/>
            <w:tcBorders>
              <w:top w:val="single" w:sz="6" w:space="0" w:color="374151"/>
              <w:left w:val="single" w:sz="6" w:space="0" w:color="374151"/>
              <w:bottom w:val="single" w:sz="6" w:space="0" w:color="374151"/>
              <w:right w:val="single" w:sz="6" w:space="0" w:color="374151"/>
            </w:tcBorders>
            <w:vAlign w:val="center"/>
            <w:hideMark/>
          </w:tcPr>
          <w:p w14:paraId="28B62492" w14:textId="77777777" w:rsidR="003B5871" w:rsidRPr="00C14214" w:rsidRDefault="003B5871" w:rsidP="00790CB0">
            <w:pPr>
              <w:rPr>
                <w:sz w:val="18"/>
                <w:szCs w:val="18"/>
              </w:rPr>
            </w:pPr>
            <w:r>
              <w:rPr>
                <w:sz w:val="18"/>
                <w:szCs w:val="18"/>
              </w:rPr>
              <w:t>Projects &amp; Artifacts (shared workspaces), team prompts &amp; templates</w:t>
            </w:r>
          </w:p>
        </w:tc>
        <w:tc>
          <w:tcPr>
            <w:tcW w:w="0" w:type="auto"/>
            <w:tcBorders>
              <w:top w:val="single" w:sz="6" w:space="0" w:color="374151"/>
              <w:left w:val="single" w:sz="6" w:space="0" w:color="374151"/>
              <w:bottom w:val="single" w:sz="6" w:space="0" w:color="374151"/>
              <w:right w:val="single" w:sz="6" w:space="0" w:color="374151"/>
            </w:tcBorders>
            <w:vAlign w:val="center"/>
            <w:hideMark/>
          </w:tcPr>
          <w:p w14:paraId="6EA5B3E7" w14:textId="77777777" w:rsidR="003B5871" w:rsidRPr="00C14214" w:rsidRDefault="003B5871" w:rsidP="00790CB0">
            <w:pPr>
              <w:rPr>
                <w:sz w:val="18"/>
                <w:szCs w:val="18"/>
              </w:rPr>
            </w:pPr>
            <w:r>
              <w:rPr>
                <w:sz w:val="18"/>
                <w:szCs w:val="18"/>
              </w:rPr>
              <w:t>Real-time co-editing with AI suggestions, AI-generated meeting summaries in Meet</w:t>
            </w:r>
          </w:p>
        </w:tc>
        <w:tc>
          <w:tcPr>
            <w:tcW w:w="0" w:type="auto"/>
            <w:tcBorders>
              <w:top w:val="single" w:sz="6" w:space="0" w:color="374151"/>
              <w:left w:val="single" w:sz="6" w:space="0" w:color="374151"/>
              <w:bottom w:val="single" w:sz="6" w:space="0" w:color="374151"/>
              <w:right w:val="single" w:sz="6" w:space="0" w:color="374151"/>
            </w:tcBorders>
            <w:vAlign w:val="center"/>
            <w:hideMark/>
          </w:tcPr>
          <w:p w14:paraId="65F38DF7" w14:textId="77777777" w:rsidR="003B5871" w:rsidRPr="00C14214" w:rsidRDefault="003B5871" w:rsidP="00790CB0">
            <w:pPr>
              <w:rPr>
                <w:sz w:val="18"/>
                <w:szCs w:val="18"/>
              </w:rPr>
            </w:pPr>
            <w:r>
              <w:rPr>
                <w:sz w:val="18"/>
                <w:szCs w:val="18"/>
              </w:rPr>
              <w:t>Meeting recaps in Teams, smart scheduling in Outlook, collaborative drafting</w:t>
            </w:r>
          </w:p>
        </w:tc>
      </w:tr>
      <w:tr w:rsidR="003B5871" w:rsidRPr="00C14214" w14:paraId="56C1E0E9" w14:textId="77777777" w:rsidTr="00790CB0">
        <w:tc>
          <w:tcPr>
            <w:tcW w:w="2400" w:type="dxa"/>
            <w:tcBorders>
              <w:top w:val="single" w:sz="6" w:space="0" w:color="374151"/>
              <w:left w:val="single" w:sz="6" w:space="0" w:color="374151"/>
              <w:bottom w:val="single" w:sz="6" w:space="0" w:color="374151"/>
              <w:right w:val="single" w:sz="6" w:space="0" w:color="374151"/>
            </w:tcBorders>
            <w:vAlign w:val="center"/>
            <w:hideMark/>
          </w:tcPr>
          <w:p w14:paraId="752C44FF" w14:textId="77777777" w:rsidR="003B5871" w:rsidRPr="00C14214" w:rsidRDefault="003B5871" w:rsidP="00790CB0">
            <w:pPr>
              <w:rPr>
                <w:sz w:val="18"/>
                <w:szCs w:val="18"/>
              </w:rPr>
            </w:pPr>
            <w:r>
              <w:rPr>
                <w:b/>
                <w:bCs/>
                <w:sz w:val="18"/>
                <w:szCs w:val="18"/>
              </w:rPr>
              <w:t>Compliance &amp; Governance</w:t>
            </w:r>
          </w:p>
        </w:tc>
        <w:tc>
          <w:tcPr>
            <w:tcW w:w="0" w:type="auto"/>
            <w:tcBorders>
              <w:top w:val="single" w:sz="6" w:space="0" w:color="374151"/>
              <w:left w:val="single" w:sz="6" w:space="0" w:color="374151"/>
              <w:bottom w:val="single" w:sz="6" w:space="0" w:color="374151"/>
              <w:right w:val="single" w:sz="6" w:space="0" w:color="374151"/>
            </w:tcBorders>
            <w:vAlign w:val="center"/>
            <w:hideMark/>
          </w:tcPr>
          <w:p w14:paraId="3E5FDE8D" w14:textId="77777777" w:rsidR="003B5871" w:rsidRPr="00C14214" w:rsidRDefault="003B5871" w:rsidP="00790CB0">
            <w:pPr>
              <w:rPr>
                <w:sz w:val="18"/>
                <w:szCs w:val="18"/>
              </w:rPr>
            </w:pPr>
            <w:r>
              <w:rPr>
                <w:sz w:val="18"/>
                <w:szCs w:val="18"/>
              </w:rPr>
              <w:t>SOC 2, ISO 27001, GDPR; data residency options</w:t>
            </w:r>
          </w:p>
        </w:tc>
        <w:tc>
          <w:tcPr>
            <w:tcW w:w="0" w:type="auto"/>
            <w:tcBorders>
              <w:top w:val="single" w:sz="6" w:space="0" w:color="374151"/>
              <w:left w:val="single" w:sz="6" w:space="0" w:color="374151"/>
              <w:bottom w:val="single" w:sz="6" w:space="0" w:color="374151"/>
              <w:right w:val="single" w:sz="6" w:space="0" w:color="374151"/>
            </w:tcBorders>
            <w:vAlign w:val="center"/>
            <w:hideMark/>
          </w:tcPr>
          <w:p w14:paraId="7EE9A10F" w14:textId="77777777" w:rsidR="003B5871" w:rsidRPr="00C14214" w:rsidRDefault="003B5871" w:rsidP="00790CB0">
            <w:pPr>
              <w:rPr>
                <w:sz w:val="18"/>
                <w:szCs w:val="18"/>
              </w:rPr>
            </w:pPr>
            <w:r>
              <w:rPr>
                <w:sz w:val="18"/>
                <w:szCs w:val="18"/>
              </w:rPr>
              <w:t>SOC 2, HIPAA, GDPR; Compliance API for audit and retention</w:t>
            </w:r>
          </w:p>
        </w:tc>
        <w:tc>
          <w:tcPr>
            <w:tcW w:w="0" w:type="auto"/>
            <w:tcBorders>
              <w:top w:val="single" w:sz="6" w:space="0" w:color="374151"/>
              <w:left w:val="single" w:sz="6" w:space="0" w:color="374151"/>
              <w:bottom w:val="single" w:sz="6" w:space="0" w:color="374151"/>
              <w:right w:val="single" w:sz="6" w:space="0" w:color="374151"/>
            </w:tcBorders>
            <w:vAlign w:val="center"/>
            <w:hideMark/>
          </w:tcPr>
          <w:p w14:paraId="63D4B47C" w14:textId="77777777" w:rsidR="003B5871" w:rsidRPr="00C14214" w:rsidRDefault="003B5871" w:rsidP="00790CB0">
            <w:pPr>
              <w:rPr>
                <w:sz w:val="18"/>
                <w:szCs w:val="18"/>
              </w:rPr>
            </w:pPr>
            <w:r>
              <w:rPr>
                <w:sz w:val="18"/>
                <w:szCs w:val="18"/>
              </w:rPr>
              <w:t>FedRAMP, HIPAA, GDPR; data regions, eDiscovery</w:t>
            </w:r>
          </w:p>
        </w:tc>
        <w:tc>
          <w:tcPr>
            <w:tcW w:w="0" w:type="auto"/>
            <w:tcBorders>
              <w:top w:val="single" w:sz="6" w:space="0" w:color="374151"/>
              <w:left w:val="single" w:sz="6" w:space="0" w:color="374151"/>
              <w:bottom w:val="single" w:sz="6" w:space="0" w:color="374151"/>
              <w:right w:val="single" w:sz="6" w:space="0" w:color="374151"/>
            </w:tcBorders>
            <w:vAlign w:val="center"/>
            <w:hideMark/>
          </w:tcPr>
          <w:p w14:paraId="721CD26F" w14:textId="77777777" w:rsidR="003B5871" w:rsidRPr="00C14214" w:rsidRDefault="003B5871" w:rsidP="00790CB0">
            <w:pPr>
              <w:rPr>
                <w:sz w:val="18"/>
                <w:szCs w:val="18"/>
              </w:rPr>
            </w:pPr>
            <w:r>
              <w:rPr>
                <w:sz w:val="18"/>
                <w:szCs w:val="18"/>
              </w:rPr>
              <w:t>Full M365 compliance suite; Purview, eDiscovery, sensitivity labels</w:t>
            </w:r>
          </w:p>
        </w:tc>
      </w:tr>
    </w:tbl>
    <w:p w14:paraId="66DE3CC2" w14:textId="77777777" w:rsidR="003B5871" w:rsidRDefault="003B5871" w:rsidP="003B5871"/>
    <w:p w14:paraId="76CDD0D0" w14:textId="77777777" w:rsidR="003B5871" w:rsidRDefault="003B5871" w:rsidP="003B5871">
      <w:r>
        <w:t>There are new platforms being built with privacy as a foundation. Briefly mentioned in the recommendations section is a new AI chatbot called Confer. Below is what Groundwire know so far:</w:t>
      </w:r>
    </w:p>
    <w:p w14:paraId="50D0C2CF" w14:textId="77777777" w:rsidR="003B5871" w:rsidRPr="00FC3B04" w:rsidRDefault="003B5871" w:rsidP="003B5871">
      <w:pPr>
        <w:numPr>
          <w:ilvl w:val="0"/>
          <w:numId w:val="10"/>
        </w:numPr>
      </w:pPr>
      <w:r>
        <w:t>Confer was built in 2025 by Moxie Marlinspike, creator of Signal, as a private, end-to-end encrypted AI assistant.</w:t>
      </w:r>
    </w:p>
    <w:p w14:paraId="73CE53CA" w14:textId="77777777" w:rsidR="003B5871" w:rsidRDefault="003B5871" w:rsidP="003B5871">
      <w:pPr>
        <w:numPr>
          <w:ilvl w:val="0"/>
          <w:numId w:val="10"/>
        </w:numPr>
      </w:pPr>
      <w:r>
        <w:t xml:space="preserve">It’s designed with privacy as a foundation, not a feature. The goal is to let people have truly private conversations with AI—where no one, not even the company, can see what you say.</w:t>
      </w:r>
    </w:p>
    <w:p w14:paraId="4D716F5B" w14:textId="77777777" w:rsidR="003B5871" w:rsidRPr="00FC3B04" w:rsidRDefault="003B5871" w:rsidP="003B5871">
      <w:pPr>
        <w:numPr>
          <w:ilvl w:val="0"/>
          <w:numId w:val="10"/>
        </w:numPr>
      </w:pPr>
      <w:r>
        <w:t xml:space="preserve">If Confer is subpoenaed the government cannot see what was shared with Confer. </w:t>
      </w:r>
    </w:p>
    <w:p w14:paraId="13C9E362" w14:textId="77777777" w:rsidR="003B5871" w:rsidRDefault="003B5871" w:rsidP="003B5871">
      <w:pPr>
        <w:numPr>
          <w:ilvl w:val="0"/>
          <w:numId w:val="10"/>
        </w:numPr>
      </w:pPr>
      <w:r>
        <w:t xml:space="preserve">It does not currently have document sharing or collaboration features but may in the future. </w:t>
      </w:r>
    </w:p>
    <w:p w14:paraId="4324DA9A" w14:textId="77777777" w:rsidR="003B5871" w:rsidRPr="00FC3B04" w:rsidRDefault="003B5871" w:rsidP="003B5871">
      <w:r>
        <w:t xml:space="preserve">Groundwire recommends monitoring how the Confer platforms grows. It is a great way to use AI more securely. </w:t>
      </w:r>
    </w:p>
    <w:p w14:paraId="6E366E40" w14:textId="77777777" w:rsidR="003B5871" w:rsidRPr="003B5871" w:rsidRDefault="003B5871" w:rsidP="003B5871"/>
    <w:sectPr w:rsidR="003B5871" w:rsidRPr="003B5871">
      <w:headerReference w:type="default" r:id="rIdGWHdr"/>
      <w:pgSz w:w="12240" w:h="15840"/>
      <w:pgMar w:top="1440" w:right="1440" w:bottom="1440" w:left="1440" w:header="720" w:footer="720" w:gutter="0"/>
      <w:cols w:space="720"/>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comment w:id="1" w:author="Galia Nurko" w:date="2026-02-17T15:40:00Z" w:initials="GN">
    <w:p w14:paraId="7172D86F" w14:textId="77777777" w:rsidR="003B5871" w:rsidRDefault="003B5871" w:rsidP="003B5871">
      <w:r>
        <w:rPr>
          <w:rStyle w:val="CommentReference"/>
        </w:rPr>
        <w:annotationRef/>
      </w:r>
      <w:r>
        <w:rPr>
          <w:sz w:val="20"/>
          <w:szCs w:val="20"/>
        </w:rPr>
        <w:t xml:space="preserve">Grammarly, presentation.ai, Gemini etc. </w:t>
      </w:r>
    </w:p>
  </w:comment>
  <w:comment w:id="2" w:author="Galia Nurko" w:date="2026-02-17T15:41:00Z" w:initials="GN">
    <w:p w14:paraId="332A2964" w14:textId="77777777" w:rsidR="003B5871" w:rsidRDefault="003B5871" w:rsidP="003B5871">
      <w:r>
        <w:rPr>
          <w:rStyle w:val="CommentReference"/>
        </w:rPr>
        <w:annotationRef/>
      </w:r>
      <w:r>
        <w:rPr>
          <w:sz w:val="20"/>
          <w:szCs w:val="20"/>
        </w:rPr>
        <w:t>Review based on what we hear from clients</w:t>
      </w:r>
    </w:p>
  </w:comment>
  <w:comment w:id="3" w:author="Galia Nurko" w:date="2026-02-17T15:41:00Z" w:initials="GN">
    <w:p w14:paraId="5548B6C3" w14:textId="77777777" w:rsidR="003B5871" w:rsidRDefault="003B5871" w:rsidP="003B5871">
      <w:r>
        <w:rPr>
          <w:rStyle w:val="CommentReference"/>
        </w:rPr>
        <w:annotationRef/>
      </w:r>
      <w:r>
        <w:rPr>
          <w:sz w:val="20"/>
          <w:szCs w:val="20"/>
        </w:rPr>
        <w:t xml:space="preserve">Review based on what we hear from clients. </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commentEx w15:paraId="7172D86F" w15:done="0"/>
  <w15:commentEx w15:paraId="332A2964" w15:done="0"/>
  <w15:commentEx w15:paraId="5548B6C3"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008B129D" w16cex:dateUtc="2026-02-17T20:40:00Z"/>
  <w16cex:commentExtensible w16cex:durableId="2B091825" w16cex:dateUtc="2026-02-17T20:41:00Z"/>
  <w16cex:commentExtensible w16cex:durableId="367AC827" w16cex:dateUtc="2026-02-17T20:41: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7172D86F" w16cid:durableId="008B129D"/>
  <w16cid:commentId w16cid:paraId="332A2964" w16cid:durableId="2B091825"/>
  <w16cid:commentId w16cid:paraId="5548B6C3" w16cid:durableId="367AC827"/>
</w16cid:commentsId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3" w:usb1="1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Aptos">
    <w:panose1 w:val="020B0004020202020204"/>
    <w:charset w:val="00"/>
    <w:family w:val="swiss"/>
    <w:pitch w:val="variable"/>
    <w:sig w:usb0="20000287" w:usb1="00000003" w:usb2="00000000" w:usb3="00000000" w:csb0="0000019F" w:csb1="00000000"/>
  </w:font>
  <w:font w:name="Bitter">
    <w:panose1 w:val="00000000000000000000"/>
    <w:charset w:val="4D"/>
    <w:family w:val="auto"/>
    <w:pitch w:val="variable"/>
    <w:sig w:usb0="A00002FF" w:usb1="400020FB" w:usb2="00000000" w:usb3="00000000" w:csb0="00000197" w:csb1="00000000"/>
  </w:font>
  <w:font w:name="Aptos Display">
    <w:panose1 w:val="020B0004020202020204"/>
    <w:charset w:val="00"/>
    <w:family w:val="swiss"/>
    <w:pitch w:val="variable"/>
    <w:sig w:usb0="20000287" w:usb1="00000003" w:usb2="00000000" w:usb3="00000000" w:csb0="0000019F" w:csb1="00000000"/>
  </w:font>
</w:fonts>
</file>

<file path=word/header1.xml><?xml version="1.0" encoding="utf-8"?>
<w:hdr xmlns:w="http://schemas.openxmlformats.org/wordprocessingml/2006/main" xmlns:r="http://schemas.openxmlformats.org/officeDocument/2006/relationships" xmlns:wp="http://schemas.openxmlformats.org/drawingml/2006/wordprocessingDrawing" xmlns:a="http://schemas.openxmlformats.org/drawingml/2006/main" xmlns:pic="http://schemas.openxmlformats.org/drawingml/2006/picture">
  <w:p>
    <w:pPr>
      <w:pStyle w:val="Normal"/>
      <w:spacing w:after="240"/>
      <w:jc w:val="left"/>
    </w:pPr>
    <w:r>
      <w:drawing>
        <wp:inline distT="0" distB="0" distL="0" distR="0">
          <wp:extent cx="1463040" cy="258470"/>
          <wp:docPr id="9001" name="Groundwire logo" descr="groundwire"/>
          <wp:cNvGraphicFramePr>
            <a:graphicFrameLocks noChangeAspect="1"/>
          </wp:cNvGraphicFramePr>
          <a:graphic>
            <a:graphicData uri="http://schemas.openxmlformats.org/drawingml/2006/picture">
              <pic:pic>
                <pic:nvPicPr>
                  <pic:cNvPr id="9001" name="groundwire-logo.png"/>
                  <pic:cNvPicPr/>
                </pic:nvPicPr>
                <pic:blipFill>
                  <a:blip r:embed="rIdLogo"/>
                  <a:stretch>
                    <a:fillRect/>
                  </a:stretch>
                </pic:blipFill>
                <pic:spPr>
                  <a:xfrm>
                    <a:off x="0" y="0"/>
                    <a:ext cx="1463040" cy="258470"/>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BF06D67"/>
    <w:multiLevelType w:val="multilevel"/>
    <w:tmpl w:val="A0F0BD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371E2E13"/>
    <w:multiLevelType w:val="multilevel"/>
    <w:tmpl w:val="12187F80"/>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37D934B7"/>
    <w:multiLevelType w:val="multilevel"/>
    <w:tmpl w:val="F72850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3CA952D1"/>
    <w:multiLevelType w:val="multilevel"/>
    <w:tmpl w:val="B6764F72"/>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48DC5D35"/>
    <w:multiLevelType w:val="multilevel"/>
    <w:tmpl w:val="096605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4A544CB7"/>
    <w:multiLevelType w:val="multilevel"/>
    <w:tmpl w:val="B86803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51771AB5"/>
    <w:multiLevelType w:val="multilevel"/>
    <w:tmpl w:val="95D6B4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5ED31597"/>
    <w:multiLevelType w:val="multilevel"/>
    <w:tmpl w:val="EF3EE7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63D1054C"/>
    <w:multiLevelType w:val="multilevel"/>
    <w:tmpl w:val="CE540786"/>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65A25645"/>
    <w:multiLevelType w:val="multilevel"/>
    <w:tmpl w:val="CD14F3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181120966">
    <w:abstractNumId w:val="6"/>
  </w:num>
  <w:num w:numId="2" w16cid:durableId="1689523466">
    <w:abstractNumId w:val="9"/>
  </w:num>
  <w:num w:numId="3" w16cid:durableId="1892424736">
    <w:abstractNumId w:val="8"/>
  </w:num>
  <w:num w:numId="4" w16cid:durableId="1808663422">
    <w:abstractNumId w:val="1"/>
  </w:num>
  <w:num w:numId="5" w16cid:durableId="990252445">
    <w:abstractNumId w:val="0"/>
  </w:num>
  <w:num w:numId="6" w16cid:durableId="794451231">
    <w:abstractNumId w:val="4"/>
  </w:num>
  <w:num w:numId="7" w16cid:durableId="497577508">
    <w:abstractNumId w:val="2"/>
  </w:num>
  <w:num w:numId="8" w16cid:durableId="666372550">
    <w:abstractNumId w:val="3"/>
  </w:num>
  <w:num w:numId="9" w16cid:durableId="41373216">
    <w:abstractNumId w:val="5"/>
  </w:num>
  <w:num w:numId="10" w16cid:durableId="2120444937">
    <w:abstractNumId w:val="7"/>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Galia Nurko">
    <w15:presenceInfo w15:providerId="AD" w15:userId="S::galia@groundwireadvisors.com::0f50c87b-eab1-4683-8a9c-138098895c40"/>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B5871"/>
    <w:rsid w:val="003B5871"/>
    <w:rsid w:val="0077111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5974AC85"/>
  <w15:chartTrackingRefBased/>
  <w15:docId w15:val="{E27395B0-3EF3-6D4A-928A-3335A5BA45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B5871"/>
    <w:rPr>
      <w:rFonts w:ascii="Manrope" w:hAnsi="Manrope" w:cs="Manrope"/>
    </w:rPr>
  </w:style>
  <w:style w:type="paragraph" w:styleId="Heading1">
    <w:name w:val="heading 1"/>
    <w:basedOn w:val="Normal"/>
    <w:next w:val="Normal"/>
    <w:link w:val="Heading1Char"/>
    <w:uiPriority w:val="9"/>
    <w:qFormat/>
    <w:rsid w:val="003B5871"/>
    <w:pPr>
      <w:keepNext/>
      <w:keepLines/>
      <w:spacing w:before="360" w:after="80"/>
      <w:outlineLvl w:val="0"/>
    </w:pPr>
    <w:rPr>
      <w:rFonts w:asciiTheme="majorHAnsi" w:eastAsiaTheme="majorEastAsia" w:hAnsiTheme="majorHAnsi" w:cstheme="majorBidi"/>
      <w:color w:val="242424"/>
      <w:sz w:val="40"/>
      <w:szCs w:val="40"/>
    </w:rPr>
  </w:style>
  <w:style w:type="paragraph" w:styleId="Heading2">
    <w:name w:val="heading 2"/>
    <w:basedOn w:val="Normal"/>
    <w:next w:val="Normal"/>
    <w:link w:val="Heading2Char"/>
    <w:uiPriority w:val="9"/>
    <w:unhideWhenUsed/>
    <w:qFormat/>
    <w:rsid w:val="003B5871"/>
    <w:pPr>
      <w:keepNext/>
      <w:keepLines/>
      <w:spacing w:before="160" w:after="80"/>
      <w:outlineLvl w:val="1"/>
    </w:pPr>
    <w:rPr>
      <w:rFonts w:asciiTheme="majorHAnsi" w:eastAsiaTheme="majorEastAsia" w:hAnsiTheme="majorHAnsi" w:cstheme="majorBidi"/>
      <w:color w:val="242424"/>
      <w:sz w:val="32"/>
      <w:szCs w:val="32"/>
    </w:rPr>
  </w:style>
  <w:style w:type="paragraph" w:styleId="Heading3">
    <w:name w:val="heading 3"/>
    <w:basedOn w:val="Normal"/>
    <w:next w:val="Normal"/>
    <w:link w:val="Heading3Char"/>
    <w:uiPriority w:val="9"/>
    <w:semiHidden/>
    <w:unhideWhenUsed/>
    <w:qFormat/>
    <w:rsid w:val="003B5871"/>
    <w:pPr>
      <w:keepNext/>
      <w:keepLines/>
      <w:spacing w:before="160" w:after="80"/>
      <w:outlineLvl w:val="2"/>
    </w:pPr>
    <w:rPr>
      <w:rFonts w:eastAsiaTheme="majorEastAsia" w:cstheme="majorBidi"/>
      <w:color w:val="242424"/>
      <w:sz w:val="28"/>
      <w:szCs w:val="28"/>
    </w:rPr>
  </w:style>
  <w:style w:type="paragraph" w:styleId="Heading4">
    <w:name w:val="heading 4"/>
    <w:basedOn w:val="Normal"/>
    <w:next w:val="Normal"/>
    <w:link w:val="Heading4Char"/>
    <w:uiPriority w:val="9"/>
    <w:semiHidden/>
    <w:unhideWhenUsed/>
    <w:qFormat/>
    <w:rsid w:val="003B5871"/>
    <w:pPr>
      <w:keepNext/>
      <w:keepLines/>
      <w:spacing w:before="80" w:after="40"/>
      <w:outlineLvl w:val="3"/>
    </w:pPr>
    <w:rPr>
      <w:rFonts w:eastAsiaTheme="majorEastAsia" w:cstheme="majorBidi"/>
      <w:i/>
      <w:iCs/>
      <w:color w:val="242424"/>
    </w:rPr>
  </w:style>
  <w:style w:type="paragraph" w:styleId="Heading5">
    <w:name w:val="heading 5"/>
    <w:basedOn w:val="Normal"/>
    <w:next w:val="Normal"/>
    <w:link w:val="Heading5Char"/>
    <w:uiPriority w:val="9"/>
    <w:semiHidden/>
    <w:unhideWhenUsed/>
    <w:qFormat/>
    <w:rsid w:val="003B5871"/>
    <w:pPr>
      <w:keepNext/>
      <w:keepLines/>
      <w:spacing w:before="80" w:after="40"/>
      <w:outlineLvl w:val="4"/>
    </w:pPr>
    <w:rPr>
      <w:rFonts w:eastAsiaTheme="majorEastAsia" w:cstheme="majorBidi"/>
      <w:color w:val="242424"/>
    </w:rPr>
  </w:style>
  <w:style w:type="paragraph" w:styleId="Heading6">
    <w:name w:val="heading 6"/>
    <w:basedOn w:val="Normal"/>
    <w:next w:val="Normal"/>
    <w:link w:val="Heading6Char"/>
    <w:uiPriority w:val="9"/>
    <w:semiHidden/>
    <w:unhideWhenUsed/>
    <w:qFormat/>
    <w:rsid w:val="003B587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B587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B587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B587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B5871"/>
    <w:rPr>
      <w:rFonts w:asciiTheme="majorHAnsi" w:eastAsiaTheme="majorEastAsia" w:hAnsiTheme="majorHAnsi" w:cstheme="majorBidi"/>
      <w:color w:val="242424"/>
      <w:sz w:val="40"/>
      <w:szCs w:val="40"/>
    </w:rPr>
  </w:style>
  <w:style w:type="character" w:customStyle="1" w:styleId="Heading2Char">
    <w:name w:val="Heading 2 Char"/>
    <w:basedOn w:val="DefaultParagraphFont"/>
    <w:link w:val="Heading2"/>
    <w:uiPriority w:val="9"/>
    <w:rsid w:val="003B5871"/>
    <w:rPr>
      <w:rFonts w:asciiTheme="majorHAnsi" w:eastAsiaTheme="majorEastAsia" w:hAnsiTheme="majorHAnsi" w:cstheme="majorBidi"/>
      <w:color w:val="242424"/>
      <w:sz w:val="32"/>
      <w:szCs w:val="32"/>
    </w:rPr>
  </w:style>
  <w:style w:type="character" w:customStyle="1" w:styleId="Heading3Char">
    <w:name w:val="Heading 3 Char"/>
    <w:basedOn w:val="DefaultParagraphFont"/>
    <w:link w:val="Heading3"/>
    <w:uiPriority w:val="9"/>
    <w:semiHidden/>
    <w:rsid w:val="003B5871"/>
    <w:rPr>
      <w:rFonts w:eastAsiaTheme="majorEastAsia" w:cstheme="majorBidi"/>
      <w:color w:val="242424"/>
      <w:sz w:val="28"/>
      <w:szCs w:val="28"/>
    </w:rPr>
  </w:style>
  <w:style w:type="character" w:customStyle="1" w:styleId="Heading4Char">
    <w:name w:val="Heading 4 Char"/>
    <w:basedOn w:val="DefaultParagraphFont"/>
    <w:link w:val="Heading4"/>
    <w:uiPriority w:val="9"/>
    <w:semiHidden/>
    <w:rsid w:val="003B5871"/>
    <w:rPr>
      <w:rFonts w:eastAsiaTheme="majorEastAsia" w:cstheme="majorBidi"/>
      <w:i/>
      <w:iCs/>
      <w:color w:val="242424"/>
    </w:rPr>
  </w:style>
  <w:style w:type="character" w:customStyle="1" w:styleId="Heading5Char">
    <w:name w:val="Heading 5 Char"/>
    <w:basedOn w:val="DefaultParagraphFont"/>
    <w:link w:val="Heading5"/>
    <w:uiPriority w:val="9"/>
    <w:semiHidden/>
    <w:rsid w:val="003B5871"/>
    <w:rPr>
      <w:rFonts w:eastAsiaTheme="majorEastAsia" w:cstheme="majorBidi"/>
      <w:color w:val="242424"/>
    </w:rPr>
  </w:style>
  <w:style w:type="character" w:customStyle="1" w:styleId="Heading6Char">
    <w:name w:val="Heading 6 Char"/>
    <w:basedOn w:val="DefaultParagraphFont"/>
    <w:link w:val="Heading6"/>
    <w:uiPriority w:val="9"/>
    <w:semiHidden/>
    <w:rsid w:val="003B587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B587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B587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B5871"/>
    <w:rPr>
      <w:rFonts w:eastAsiaTheme="majorEastAsia" w:cstheme="majorBidi"/>
      <w:color w:val="272727" w:themeColor="text1" w:themeTint="D8"/>
    </w:rPr>
  </w:style>
  <w:style w:type="paragraph" w:styleId="Title">
    <w:name w:val="Title"/>
    <w:basedOn w:val="Normal"/>
    <w:next w:val="Normal"/>
    <w:link w:val="TitleChar"/>
    <w:uiPriority w:val="10"/>
    <w:qFormat/>
    <w:rsid w:val="003B587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B587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B587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B587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B5871"/>
    <w:pPr>
      <w:spacing w:before="160"/>
      <w:jc w:val="center"/>
    </w:pPr>
    <w:rPr>
      <w:i/>
      <w:iCs/>
      <w:color w:val="404040" w:themeColor="text1" w:themeTint="BF"/>
    </w:rPr>
  </w:style>
  <w:style w:type="character" w:customStyle="1" w:styleId="QuoteChar">
    <w:name w:val="Quote Char"/>
    <w:basedOn w:val="DefaultParagraphFont"/>
    <w:link w:val="Quote"/>
    <w:uiPriority w:val="29"/>
    <w:rsid w:val="003B5871"/>
    <w:rPr>
      <w:i/>
      <w:iCs/>
      <w:color w:val="404040" w:themeColor="text1" w:themeTint="BF"/>
    </w:rPr>
  </w:style>
  <w:style w:type="paragraph" w:styleId="ListParagraph">
    <w:name w:val="List Paragraph"/>
    <w:basedOn w:val="Normal"/>
    <w:uiPriority w:val="34"/>
    <w:qFormat/>
    <w:rsid w:val="003B5871"/>
    <w:pPr>
      <w:ind w:left="720"/>
      <w:contextualSpacing/>
    </w:pPr>
  </w:style>
  <w:style w:type="character" w:styleId="IntenseEmphasis">
    <w:name w:val="Intense Emphasis"/>
    <w:basedOn w:val="DefaultParagraphFont"/>
    <w:uiPriority w:val="21"/>
    <w:qFormat/>
    <w:rsid w:val="003B5871"/>
    <w:rPr>
      <w:i/>
      <w:iCs/>
      <w:color w:val="242424"/>
    </w:rPr>
  </w:style>
  <w:style w:type="paragraph" w:styleId="IntenseQuote">
    <w:name w:val="Intense Quote"/>
    <w:basedOn w:val="Normal"/>
    <w:next w:val="Normal"/>
    <w:link w:val="IntenseQuoteChar"/>
    <w:uiPriority w:val="30"/>
    <w:qFormat/>
    <w:rsid w:val="003B5871"/>
    <w:pPr>
      <w:pBdr>
        <w:top w:val="single" w:sz="4" w:space="10" w:color="0F4761" w:themeColor="accent1" w:themeShade="BF"/>
        <w:bottom w:val="single" w:sz="4" w:space="10" w:color="0F4761" w:themeColor="accent1" w:themeShade="BF"/>
      </w:pBdr>
      <w:spacing w:before="360" w:after="360"/>
      <w:ind w:left="864" w:right="864"/>
      <w:jc w:val="center"/>
    </w:pPr>
    <w:rPr>
      <w:i/>
      <w:iCs/>
      <w:color w:val="242424"/>
    </w:rPr>
  </w:style>
  <w:style w:type="character" w:customStyle="1" w:styleId="IntenseQuoteChar">
    <w:name w:val="Intense Quote Char"/>
    <w:basedOn w:val="DefaultParagraphFont"/>
    <w:link w:val="IntenseQuote"/>
    <w:uiPriority w:val="30"/>
    <w:rsid w:val="003B5871"/>
    <w:rPr>
      <w:i/>
      <w:iCs/>
      <w:color w:val="242424"/>
    </w:rPr>
  </w:style>
  <w:style w:type="character" w:styleId="IntenseReference">
    <w:name w:val="Intense Reference"/>
    <w:basedOn w:val="DefaultParagraphFont"/>
    <w:uiPriority w:val="32"/>
    <w:qFormat/>
    <w:rsid w:val="003B5871"/>
    <w:rPr>
      <w:b/>
      <w:bCs/>
      <w:smallCaps/>
      <w:color w:val="242424"/>
      <w:spacing w:val="5"/>
    </w:rPr>
  </w:style>
  <w:style w:type="character" w:styleId="CommentReference">
    <w:name w:val="annotation reference"/>
    <w:basedOn w:val="DefaultParagraphFont"/>
    <w:uiPriority w:val="99"/>
    <w:semiHidden/>
    <w:unhideWhenUsed/>
    <w:rsid w:val="003B5871"/>
    <w:rPr>
      <w:sz w:val="16"/>
      <w:szCs w:val="16"/>
    </w:rPr>
  </w:style>
  <w:style w:type="paragraph" w:styleId="CommentText">
    <w:name w:val="annotation text"/>
    <w:basedOn w:val="Normal"/>
    <w:link w:val="CommentTextChar"/>
    <w:uiPriority w:val="99"/>
    <w:semiHidden/>
    <w:unhideWhenUsed/>
    <w:rsid w:val="003B5871"/>
    <w:pPr>
      <w:spacing w:line="240" w:lineRule="auto"/>
    </w:pPr>
    <w:rPr>
      <w:sz w:val="20"/>
      <w:szCs w:val="20"/>
    </w:rPr>
  </w:style>
  <w:style w:type="character" w:customStyle="1" w:styleId="CommentTextChar">
    <w:name w:val="Comment Text Char"/>
    <w:basedOn w:val="DefaultParagraphFont"/>
    <w:link w:val="CommentText"/>
    <w:uiPriority w:val="99"/>
    <w:semiHidden/>
    <w:rsid w:val="003B5871"/>
    <w:rPr>
      <w:rFonts w:ascii="Manrope" w:hAnsi="Manrope" w:cs="Manrope"/>
      <w:sz w:val="20"/>
      <w:szCs w:val="20"/>
    </w:rPr>
  </w:style>
  <w:style w:type="paragraph" w:styleId="CommentSubject">
    <w:name w:val="annotation subject"/>
    <w:basedOn w:val="CommentText"/>
    <w:next w:val="CommentText"/>
    <w:link w:val="CommentSubjectChar"/>
    <w:uiPriority w:val="99"/>
    <w:semiHidden/>
    <w:unhideWhenUsed/>
    <w:rsid w:val="003B5871"/>
    <w:rPr>
      <w:b/>
      <w:bCs/>
    </w:rPr>
  </w:style>
  <w:style w:type="character" w:customStyle="1" w:styleId="CommentSubjectChar">
    <w:name w:val="Comment Subject Char"/>
    <w:basedOn w:val="CommentTextChar"/>
    <w:link w:val="CommentSubject"/>
    <w:uiPriority w:val="99"/>
    <w:semiHidden/>
    <w:rsid w:val="003B5871"/>
    <w:rPr>
      <w:rFonts w:ascii="Manrope" w:hAnsi="Manrope" w:cs="Manrope"/>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microsoft.com/office/2018/08/relationships/commentsExtensible" Target="commentsExtensible.xml"/><Relationship Id="rId13" Type="http://schemas.openxmlformats.org/officeDocument/2006/relationships/customXml" Target="../customXml/item2.xml"/><Relationship Id="rId3" Type="http://schemas.openxmlformats.org/officeDocument/2006/relationships/settings" Target="settings.xml"/><Relationship Id="rId7" Type="http://schemas.microsoft.com/office/2016/09/relationships/commentsIds" Target="commentsIds.xml"/><Relationship Id="rId12" Type="http://schemas.openxmlformats.org/officeDocument/2006/relationships/customXml" Target="../customXml/item1.xml"/><Relationship Id="rId2" Type="http://schemas.openxmlformats.org/officeDocument/2006/relationships/styles" Target="styles.xml"/><Relationship Id="rId1" Type="http://schemas.openxmlformats.org/officeDocument/2006/relationships/numbering" Target="numbering.xml"/><Relationship Id="rId6" Type="http://schemas.microsoft.com/office/2011/relationships/commentsExtended" Target="commentsExtended.xml"/><Relationship Id="rId11" Type="http://schemas.openxmlformats.org/officeDocument/2006/relationships/theme" Target="theme/theme1.xml"/><Relationship Id="rId5" Type="http://schemas.openxmlformats.org/officeDocument/2006/relationships/comments" Target="comments.xml"/><Relationship Id="rId10" Type="http://schemas.microsoft.com/office/2011/relationships/people" Target="people.xml"/><Relationship Id="rId4" Type="http://schemas.openxmlformats.org/officeDocument/2006/relationships/webSettings" Target="webSettings.xml"/><Relationship Id="rId9" Type="http://schemas.openxmlformats.org/officeDocument/2006/relationships/fontTable" Target="fontTable.xml"/><Relationship Id="rId14" Type="http://schemas.openxmlformats.org/officeDocument/2006/relationships/customXml" Target="../customXml/item3.xml"/><Relationship Id="rIdGWHdr" Type="http://schemas.openxmlformats.org/officeDocument/2006/relationships/header" Target="header1.xml"/></Relationships>
</file>

<file path=word/_rels/header1.xml.rels><?xml version="1.0" encoding="UTF-8" standalone="yes"?>
<Relationships xmlns="http://schemas.openxmlformats.org/package/2006/relationships"><Relationship Id="rIdLogo" Type="http://schemas.openxmlformats.org/officeDocument/2006/relationships/image" Target="media/groundwire-logo.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Hepta Slab"/>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Manrope"/>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60603962DFE9624C8BF6C317D78BA56B" ma:contentTypeVersion="11" ma:contentTypeDescription="Create a new document." ma:contentTypeScope="" ma:versionID="5a67b38b0831313d7589d6d3997e18c8">
  <xsd:schema xmlns:xsd="http://www.w3.org/2001/XMLSchema" xmlns:xs="http://www.w3.org/2001/XMLSchema" xmlns:p="http://schemas.microsoft.com/office/2006/metadata/properties" xmlns:ns2="aac0f66f-2eef-466b-b82b-bbe7cedbf948" xmlns:ns3="4c95a7c0-0f90-46ed-981c-4f31c3614123" targetNamespace="http://schemas.microsoft.com/office/2006/metadata/properties" ma:root="true" ma:fieldsID="464c1665fbc8b38c1a16dcec5b8ef93a" ns2:_="" ns3:_="">
    <xsd:import namespace="aac0f66f-2eef-466b-b82b-bbe7cedbf948"/>
    <xsd:import namespace="4c95a7c0-0f90-46ed-981c-4f31c3614123"/>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ac0f66f-2eef-466b-b82b-bbe7cedbf94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ab3c85c7-b827-4198-b77e-1657fbecff0b" ma:termSetId="09814cd3-568e-fe90-9814-8d621ff8fb84" ma:anchorId="fba54fb3-c3e1-fe81-a776-ca4b69148c4d" ma:open="true" ma:isKeyword="false">
      <xsd:complexType>
        <xsd:sequence>
          <xsd:element ref="pc:Terms" minOccurs="0" maxOccurs="1"/>
        </xsd:sequence>
      </xsd:complex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4c95a7c0-0f90-46ed-981c-4f31c3614123"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5d40bc54-a797-4042-834e-da3be57b6a68}" ma:internalName="TaxCatchAll" ma:showField="CatchAllData" ma:web="4c95a7c0-0f90-46ed-981c-4f31c3614123">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4c95a7c0-0f90-46ed-981c-4f31c3614123" xsi:nil="true"/>
    <lcf76f155ced4ddcb4097134ff3c332f xmlns="aac0f66f-2eef-466b-b82b-bbe7cedbf948">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F50A9A1B-3A3F-46F3-8D8B-D47E40DED136}"/>
</file>

<file path=customXml/itemProps2.xml><?xml version="1.0" encoding="utf-8"?>
<ds:datastoreItem xmlns:ds="http://schemas.openxmlformats.org/officeDocument/2006/customXml" ds:itemID="{229AA535-951C-461E-B553-A45B363976F2}"/>
</file>

<file path=customXml/itemProps3.xml><?xml version="1.0" encoding="utf-8"?>
<ds:datastoreItem xmlns:ds="http://schemas.openxmlformats.org/officeDocument/2006/customXml" ds:itemID="{8ABE6E9C-47B9-41BF-B4BD-DD095CF303EF}"/>
</file>

<file path=docProps/app.xml><?xml version="1.0" encoding="utf-8"?>
<Properties xmlns="http://schemas.openxmlformats.org/officeDocument/2006/extended-properties" xmlns:vt="http://schemas.openxmlformats.org/officeDocument/2006/docPropsVTypes">
  <Template>Normal.dotm</Template>
  <TotalTime>2</TotalTime>
  <Pages>6</Pages>
  <Words>1753</Words>
  <Characters>9998</Characters>
  <Application>Microsoft Office Word</Application>
  <DocSecurity>0</DocSecurity>
  <Lines>83</Lines>
  <Paragraphs>23</Paragraphs>
  <ScaleCrop>false</ScaleCrop>
  <Company/>
  <LinksUpToDate>false</LinksUpToDate>
  <CharactersWithSpaces>11728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Galia Nurko</dc:creator>
  <cp:keywords/>
  <dc:description/>
  <cp:lastModifiedBy>Galia Nurko</cp:lastModifiedBy>
  <cp:revision>1</cp:revision>
  <dcterms:created xsi:type="dcterms:W3CDTF">2026-02-17T20:39:00Z</dcterms:created>
  <dcterms:modified xsi:type="dcterms:W3CDTF">2026-02-17T20:43:00Z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0x01010060603962DFE9624C8BF6C317D78BA56B</vt:lpwstr>
  </property>
</Properties>
</file>